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6DC" w:rsidRPr="00DC0EF4" w:rsidRDefault="003B06DC" w:rsidP="00DC0EF4">
      <w:pPr>
        <w:jc w:val="center"/>
        <w:rPr>
          <w:b/>
          <w:spacing w:val="-4"/>
          <w:sz w:val="28"/>
          <w:szCs w:val="26"/>
        </w:rPr>
      </w:pPr>
    </w:p>
    <w:p w:rsidR="00864C4D" w:rsidRPr="00DC0EF4" w:rsidRDefault="00EB1DD5" w:rsidP="00DC0EF4">
      <w:pPr>
        <w:jc w:val="center"/>
        <w:rPr>
          <w:b/>
          <w:spacing w:val="-4"/>
          <w:sz w:val="28"/>
          <w:szCs w:val="26"/>
        </w:rPr>
      </w:pPr>
      <w:r w:rsidRPr="00DC0EF4">
        <w:rPr>
          <w:b/>
          <w:spacing w:val="-4"/>
          <w:sz w:val="28"/>
          <w:szCs w:val="26"/>
        </w:rPr>
        <w:t xml:space="preserve">HÌNH THÀNH VÀ </w:t>
      </w:r>
      <w:r w:rsidR="00106B64" w:rsidRPr="00DC0EF4">
        <w:rPr>
          <w:b/>
          <w:spacing w:val="-4"/>
          <w:sz w:val="28"/>
          <w:szCs w:val="26"/>
        </w:rPr>
        <w:t>PHÁT TRIỂN NĂNG LỰC NGHỀ NGHIỆP</w:t>
      </w:r>
      <w:r w:rsidRPr="00DC0EF4">
        <w:rPr>
          <w:b/>
          <w:spacing w:val="-4"/>
          <w:sz w:val="28"/>
          <w:szCs w:val="26"/>
        </w:rPr>
        <w:t xml:space="preserve"> </w:t>
      </w:r>
    </w:p>
    <w:p w:rsidR="00864C4D" w:rsidRPr="00DC0EF4" w:rsidRDefault="00EB1DD5" w:rsidP="00DC0EF4">
      <w:pPr>
        <w:jc w:val="center"/>
        <w:rPr>
          <w:b/>
          <w:spacing w:val="-4"/>
          <w:sz w:val="28"/>
          <w:szCs w:val="26"/>
        </w:rPr>
      </w:pPr>
      <w:r w:rsidRPr="00DC0EF4">
        <w:rPr>
          <w:b/>
          <w:spacing w:val="-4"/>
          <w:sz w:val="28"/>
          <w:szCs w:val="26"/>
        </w:rPr>
        <w:t xml:space="preserve">CHO SINH VIÊN </w:t>
      </w:r>
      <w:r w:rsidR="00106B64" w:rsidRPr="00DC0EF4">
        <w:rPr>
          <w:b/>
          <w:spacing w:val="-4"/>
          <w:sz w:val="28"/>
          <w:szCs w:val="26"/>
        </w:rPr>
        <w:t xml:space="preserve">THÔNG QUA LIÊN KẾT ĐÀO TẠO </w:t>
      </w:r>
    </w:p>
    <w:p w:rsidR="00106B64" w:rsidRPr="00DC0EF4" w:rsidRDefault="00106B64" w:rsidP="00DC0EF4">
      <w:pPr>
        <w:jc w:val="center"/>
        <w:rPr>
          <w:b/>
          <w:spacing w:val="-4"/>
          <w:sz w:val="26"/>
          <w:szCs w:val="26"/>
        </w:rPr>
      </w:pPr>
      <w:r w:rsidRPr="00DC0EF4">
        <w:rPr>
          <w:b/>
          <w:spacing w:val="-4"/>
          <w:sz w:val="28"/>
          <w:szCs w:val="26"/>
        </w:rPr>
        <w:t>GIỮA NHÀ TRƯỜNG VÀ DOANH NGHIỆP</w:t>
      </w:r>
    </w:p>
    <w:p w:rsidR="00106B64" w:rsidRPr="00DC0EF4" w:rsidRDefault="00106B64" w:rsidP="00DC0EF4">
      <w:pPr>
        <w:ind w:left="57" w:firstLine="720"/>
        <w:jc w:val="both"/>
        <w:rPr>
          <w:b/>
          <w:spacing w:val="-4"/>
          <w:sz w:val="26"/>
          <w:szCs w:val="26"/>
        </w:rPr>
      </w:pPr>
      <w:r w:rsidRPr="00DC0EF4">
        <w:rPr>
          <w:b/>
          <w:spacing w:val="-4"/>
          <w:sz w:val="26"/>
          <w:szCs w:val="26"/>
        </w:rPr>
        <w:t xml:space="preserve"> </w:t>
      </w:r>
    </w:p>
    <w:p w:rsidR="00106B64" w:rsidRPr="00DC0EF4" w:rsidRDefault="00DC0EF4" w:rsidP="00DC0EF4">
      <w:pPr>
        <w:ind w:left="57" w:firstLine="720"/>
        <w:jc w:val="right"/>
        <w:rPr>
          <w:b/>
          <w:i/>
          <w:spacing w:val="-4"/>
          <w:sz w:val="26"/>
          <w:szCs w:val="26"/>
        </w:rPr>
      </w:pPr>
      <w:r w:rsidRPr="00DC0EF4">
        <w:rPr>
          <w:b/>
          <w:i/>
          <w:spacing w:val="-4"/>
          <w:sz w:val="26"/>
          <w:szCs w:val="26"/>
        </w:rPr>
        <w:t>PGS.TS. Trần Khánh Đức</w:t>
      </w:r>
    </w:p>
    <w:p w:rsidR="00106B64" w:rsidRPr="00DC0EF4" w:rsidRDefault="00106B64" w:rsidP="00DC0EF4">
      <w:pPr>
        <w:ind w:left="57" w:firstLine="720"/>
        <w:jc w:val="right"/>
        <w:rPr>
          <w:b/>
          <w:i/>
          <w:spacing w:val="-4"/>
          <w:sz w:val="26"/>
          <w:szCs w:val="26"/>
        </w:rPr>
      </w:pPr>
      <w:r w:rsidRPr="00DC0EF4">
        <w:rPr>
          <w:b/>
          <w:i/>
          <w:spacing w:val="-4"/>
          <w:sz w:val="26"/>
          <w:szCs w:val="26"/>
        </w:rPr>
        <w:t xml:space="preserve">Trường </w:t>
      </w:r>
      <w:r w:rsidR="00C3403D">
        <w:rPr>
          <w:b/>
          <w:i/>
          <w:spacing w:val="-4"/>
          <w:sz w:val="26"/>
          <w:szCs w:val="26"/>
        </w:rPr>
        <w:t>Đại học</w:t>
      </w:r>
      <w:r w:rsidRPr="00DC0EF4">
        <w:rPr>
          <w:b/>
          <w:i/>
          <w:spacing w:val="-4"/>
          <w:sz w:val="26"/>
          <w:szCs w:val="26"/>
        </w:rPr>
        <w:t xml:space="preserve"> Bách khoa Hà Nội</w:t>
      </w:r>
    </w:p>
    <w:p w:rsidR="00864C4D" w:rsidRPr="00DC0EF4" w:rsidRDefault="00864C4D" w:rsidP="00DC0EF4">
      <w:pPr>
        <w:jc w:val="both"/>
        <w:rPr>
          <w:b/>
          <w:sz w:val="26"/>
          <w:szCs w:val="26"/>
        </w:rPr>
      </w:pPr>
    </w:p>
    <w:p w:rsidR="00106B64" w:rsidRPr="00DC0EF4" w:rsidRDefault="00DC0EF4" w:rsidP="00DC0EF4">
      <w:pPr>
        <w:spacing w:after="120"/>
        <w:jc w:val="both"/>
        <w:rPr>
          <w:b/>
          <w:sz w:val="28"/>
          <w:szCs w:val="28"/>
        </w:rPr>
      </w:pPr>
      <w:r w:rsidRPr="00DC0EF4">
        <w:rPr>
          <w:b/>
          <w:sz w:val="28"/>
          <w:szCs w:val="28"/>
        </w:rPr>
        <w:t xml:space="preserve">TÓM TẮT </w:t>
      </w:r>
    </w:p>
    <w:p w:rsidR="00106B64" w:rsidRPr="00DC0EF4" w:rsidRDefault="00106B64" w:rsidP="00DC0EF4">
      <w:pPr>
        <w:ind w:firstLine="567"/>
        <w:jc w:val="both"/>
        <w:rPr>
          <w:sz w:val="26"/>
          <w:szCs w:val="26"/>
        </w:rPr>
      </w:pPr>
      <w:r w:rsidRPr="00DC0EF4">
        <w:rPr>
          <w:sz w:val="26"/>
          <w:szCs w:val="26"/>
        </w:rPr>
        <w:t>Bài viết này trình bày một số vấn đề về năng lực và phát triển năng lực nghề nghiệp. Nội dung chính bao gồm các vấn đề về xã hội hiện đại và sự chuyển biến về chất lượng nhân lực; năng lực và các cấu phần của n</w:t>
      </w:r>
      <w:r w:rsidR="00F24FE5" w:rsidRPr="00DC0EF4">
        <w:rPr>
          <w:sz w:val="26"/>
          <w:szCs w:val="26"/>
        </w:rPr>
        <w:t>ăng lực;</w:t>
      </w:r>
      <w:r w:rsidRPr="00DC0EF4">
        <w:rPr>
          <w:sz w:val="26"/>
          <w:szCs w:val="26"/>
        </w:rPr>
        <w:t xml:space="preserve"> hệ thống năng lực nghề nghiệp; hình thành </w:t>
      </w:r>
      <w:r w:rsidR="00017F7A" w:rsidRPr="00DC0EF4">
        <w:rPr>
          <w:sz w:val="26"/>
          <w:szCs w:val="26"/>
        </w:rPr>
        <w:t xml:space="preserve">và phát triển </w:t>
      </w:r>
      <w:r w:rsidRPr="00DC0EF4">
        <w:rPr>
          <w:sz w:val="26"/>
          <w:szCs w:val="26"/>
        </w:rPr>
        <w:t>năng lực nghề nghiệp thông qua liên kết đào tạo g</w:t>
      </w:r>
      <w:r w:rsidR="00017F7A" w:rsidRPr="00DC0EF4">
        <w:rPr>
          <w:sz w:val="26"/>
          <w:szCs w:val="26"/>
        </w:rPr>
        <w:t>iữa nhà trường và doanh nghiệp</w:t>
      </w:r>
      <w:r w:rsidR="00C3403D">
        <w:rPr>
          <w:sz w:val="26"/>
          <w:szCs w:val="26"/>
        </w:rPr>
        <w:t>.</w:t>
      </w:r>
    </w:p>
    <w:p w:rsidR="00106B64" w:rsidRPr="00DC0EF4" w:rsidRDefault="00106B64" w:rsidP="00DC0EF4">
      <w:pPr>
        <w:jc w:val="both"/>
        <w:rPr>
          <w:sz w:val="26"/>
          <w:szCs w:val="26"/>
        </w:rPr>
      </w:pPr>
    </w:p>
    <w:p w:rsidR="00106B64" w:rsidRPr="00DC0EF4" w:rsidRDefault="00DC0EF4" w:rsidP="00DC0EF4">
      <w:pPr>
        <w:spacing w:after="120"/>
        <w:jc w:val="both"/>
        <w:rPr>
          <w:b/>
          <w:sz w:val="26"/>
          <w:szCs w:val="26"/>
        </w:rPr>
      </w:pPr>
      <w:r w:rsidRPr="00DC0EF4">
        <w:rPr>
          <w:b/>
          <w:sz w:val="26"/>
          <w:szCs w:val="26"/>
        </w:rPr>
        <w:t xml:space="preserve">ĐẶT VẤN ĐỀ </w:t>
      </w:r>
    </w:p>
    <w:p w:rsidR="00106B64" w:rsidRPr="00DC0EF4" w:rsidRDefault="00106B64" w:rsidP="00DC0EF4">
      <w:pPr>
        <w:ind w:firstLine="567"/>
        <w:jc w:val="both"/>
        <w:rPr>
          <w:sz w:val="26"/>
          <w:szCs w:val="26"/>
        </w:rPr>
      </w:pPr>
      <w:r w:rsidRPr="00DC0EF4">
        <w:rPr>
          <w:sz w:val="26"/>
          <w:szCs w:val="26"/>
        </w:rPr>
        <w:t>Nâng cao chất lượng và hiệu quả giáo dục nói chung và đào tạo nhân lực nói riêng đã và đang là yêu cầu cấp bách. Nghị quyết Đại hội Đảng CSVN lần thứ XI (2011) đã chỉ rõ</w:t>
      </w:r>
      <w:r w:rsidR="00EB1DD5" w:rsidRPr="00DC0EF4">
        <w:rPr>
          <w:sz w:val="26"/>
          <w:szCs w:val="26"/>
        </w:rPr>
        <w:t>:</w:t>
      </w:r>
      <w:r w:rsidR="00017F7A" w:rsidRPr="00DC0EF4">
        <w:rPr>
          <w:sz w:val="26"/>
          <w:szCs w:val="26"/>
        </w:rPr>
        <w:t>“</w:t>
      </w:r>
      <w:r w:rsidRPr="00DC0EF4">
        <w:rPr>
          <w:sz w:val="26"/>
          <w:szCs w:val="26"/>
        </w:rPr>
        <w:t>nâng cao chất lượng giáo dục toàn diện….năng lực sáng tạo, kỹ năng thực hành, tác phong công nghiệp, ý thức trách nhiệm xã hội”</w:t>
      </w:r>
      <w:r w:rsidR="00EB1DD5" w:rsidRPr="00DC0EF4">
        <w:rPr>
          <w:sz w:val="26"/>
          <w:szCs w:val="26"/>
        </w:rPr>
        <w:t xml:space="preserve">[1]. </w:t>
      </w:r>
      <w:r w:rsidRPr="00DC0EF4">
        <w:rPr>
          <w:sz w:val="26"/>
          <w:szCs w:val="26"/>
        </w:rPr>
        <w:t>Việc nghiên cứu năng lực nói chung và năng lực nghề nghiệp nói riêng nhằm đổi mới căn bản và toàn diên công tác đào tạo nhân lực ở nước ta đã và đang là yêu cầu cấp bách. Một trong những giải pháp cơ bản để thực hiện các yêu cầu trên là tăng cường mối liên kết giữa nhà trường và doanh nghiệp trong quá trình đào tạo</w:t>
      </w:r>
      <w:r w:rsidR="00AD6169" w:rsidRPr="00DC0EF4">
        <w:rPr>
          <w:sz w:val="26"/>
          <w:szCs w:val="26"/>
        </w:rPr>
        <w:t xml:space="preserve"> và giải quyết việc làm sau tốt nghiệp</w:t>
      </w:r>
      <w:r w:rsidR="00C3403D">
        <w:rPr>
          <w:sz w:val="26"/>
          <w:szCs w:val="26"/>
        </w:rPr>
        <w:t>.</w:t>
      </w:r>
    </w:p>
    <w:p w:rsidR="005639FD" w:rsidRPr="00DC0EF4" w:rsidRDefault="005639FD" w:rsidP="00DC0EF4">
      <w:pPr>
        <w:rPr>
          <w:sz w:val="28"/>
          <w:szCs w:val="28"/>
        </w:rPr>
      </w:pPr>
    </w:p>
    <w:p w:rsidR="00106B64" w:rsidRPr="00DC0EF4" w:rsidRDefault="00DC0EF4" w:rsidP="00DC0EF4">
      <w:pPr>
        <w:pStyle w:val="ListParagraph"/>
        <w:numPr>
          <w:ilvl w:val="0"/>
          <w:numId w:val="7"/>
        </w:numPr>
        <w:spacing w:after="120"/>
        <w:ind w:left="426" w:hanging="426"/>
        <w:rPr>
          <w:b/>
          <w:sz w:val="26"/>
          <w:szCs w:val="28"/>
        </w:rPr>
      </w:pPr>
      <w:r w:rsidRPr="00DC0EF4">
        <w:rPr>
          <w:b/>
          <w:sz w:val="26"/>
          <w:szCs w:val="28"/>
        </w:rPr>
        <w:t>XÃ HỘI HIỆN ĐẠI VÀ SỰ CHUYỂN BIẾN VỀ CHẤT LƯỢNG NHÂN LỰC</w:t>
      </w:r>
    </w:p>
    <w:p w:rsidR="00106B64" w:rsidRPr="00DC0EF4" w:rsidRDefault="00106B64" w:rsidP="00DC0EF4">
      <w:pPr>
        <w:spacing w:after="120"/>
        <w:ind w:firstLine="567"/>
        <w:jc w:val="both"/>
        <w:rPr>
          <w:sz w:val="26"/>
          <w:szCs w:val="26"/>
          <w:lang w:val="pt-BR"/>
        </w:rPr>
      </w:pPr>
      <w:r w:rsidRPr="00DC0EF4">
        <w:rPr>
          <w:sz w:val="26"/>
          <w:szCs w:val="26"/>
          <w:lang w:val="pt-BR"/>
        </w:rPr>
        <w:t>Trong xã hội hiện đại</w:t>
      </w:r>
      <w:r w:rsidR="00BC68A7" w:rsidRPr="00DC0EF4">
        <w:rPr>
          <w:sz w:val="26"/>
          <w:szCs w:val="26"/>
          <w:lang w:val="pt-BR"/>
        </w:rPr>
        <w:t xml:space="preserve"> </w:t>
      </w:r>
      <w:r w:rsidRPr="00DC0EF4">
        <w:rPr>
          <w:sz w:val="26"/>
          <w:szCs w:val="26"/>
          <w:lang w:val="pt-BR"/>
        </w:rPr>
        <w:t>-</w:t>
      </w:r>
      <w:r w:rsidR="00BC68A7" w:rsidRPr="00DC0EF4">
        <w:rPr>
          <w:sz w:val="26"/>
          <w:szCs w:val="26"/>
          <w:lang w:val="pt-BR"/>
        </w:rPr>
        <w:t xml:space="preserve"> </w:t>
      </w:r>
      <w:r w:rsidRPr="00DC0EF4">
        <w:rPr>
          <w:sz w:val="26"/>
          <w:szCs w:val="26"/>
          <w:lang w:val="pt-BR"/>
        </w:rPr>
        <w:t>xã hội thông tin, tri thức với “Thế giới phẳng</w:t>
      </w:r>
      <w:r w:rsidRPr="00DC0EF4">
        <w:rPr>
          <w:i/>
          <w:sz w:val="26"/>
          <w:szCs w:val="26"/>
          <w:lang w:val="pt-BR"/>
        </w:rPr>
        <w:t xml:space="preserve">” </w:t>
      </w:r>
      <w:r w:rsidRPr="00DC0EF4">
        <w:rPr>
          <w:sz w:val="26"/>
          <w:szCs w:val="26"/>
          <w:lang w:val="pt-BR"/>
        </w:rPr>
        <w:t>theo quan điểu của Thomas L. Friedman có công thức sau: CQ +</w:t>
      </w:r>
      <w:r w:rsidR="00BC68A7" w:rsidRPr="00DC0EF4">
        <w:rPr>
          <w:sz w:val="26"/>
          <w:szCs w:val="26"/>
          <w:lang w:val="pt-BR"/>
        </w:rPr>
        <w:t xml:space="preserve"> </w:t>
      </w:r>
      <w:r w:rsidRPr="00DC0EF4">
        <w:rPr>
          <w:sz w:val="26"/>
          <w:szCs w:val="26"/>
          <w:lang w:val="pt-BR"/>
        </w:rPr>
        <w:t>PQ &gt; IQ  trong đó chỉ số hiếu học CQ (Curiosity quotient) cộng với chỉ số đam mê PQ (passion quotient) có giá trị quan trọng hơn chỉ số thông</w:t>
      </w:r>
      <w:r w:rsidR="00C3403D">
        <w:rPr>
          <w:sz w:val="26"/>
          <w:szCs w:val="26"/>
          <w:lang w:val="pt-BR"/>
        </w:rPr>
        <w:t xml:space="preserve"> minh IQ (intelligent quotient)</w:t>
      </w:r>
      <w:r w:rsidR="00EF192E" w:rsidRPr="00DC0EF4">
        <w:rPr>
          <w:sz w:val="26"/>
          <w:szCs w:val="26"/>
          <w:lang w:val="pt-BR"/>
        </w:rPr>
        <w:t>[2]</w:t>
      </w:r>
      <w:r w:rsidR="00C3403D">
        <w:rPr>
          <w:sz w:val="26"/>
          <w:szCs w:val="26"/>
          <w:lang w:val="pt-BR"/>
        </w:rPr>
        <w:t>.</w:t>
      </w:r>
      <w:r w:rsidRPr="00DC0EF4">
        <w:rPr>
          <w:sz w:val="26"/>
          <w:szCs w:val="26"/>
          <w:lang w:val="pt-BR"/>
        </w:rPr>
        <w:t xml:space="preserve"> Khả năng thích ứng, phát triển không chỉ dựa trên chỉ số IQ mà quan trọng hơn là các chỉ số </w:t>
      </w:r>
      <w:r w:rsidRPr="00DC0EF4">
        <w:rPr>
          <w:b/>
          <w:bCs/>
          <w:sz w:val="26"/>
          <w:szCs w:val="26"/>
          <w:lang w:val="pt-BR"/>
        </w:rPr>
        <w:t>trí tuệ cảm xúc, cảm thức (EQ)</w:t>
      </w:r>
      <w:r w:rsidRPr="00DC0EF4">
        <w:rPr>
          <w:sz w:val="26"/>
          <w:szCs w:val="26"/>
          <w:lang w:val="pt-BR"/>
        </w:rPr>
        <w:t xml:space="preserve">. Chính các yếu tố này tạo ra khả năng, </w:t>
      </w:r>
      <w:r w:rsidRPr="00DC0EF4">
        <w:rPr>
          <w:b/>
          <w:bCs/>
          <w:sz w:val="26"/>
          <w:szCs w:val="26"/>
          <w:lang w:val="pt-BR"/>
        </w:rPr>
        <w:t>năng lực sáng tạo</w:t>
      </w:r>
      <w:r w:rsidRPr="00DC0EF4">
        <w:rPr>
          <w:sz w:val="26"/>
          <w:szCs w:val="26"/>
          <w:lang w:val="pt-BR"/>
        </w:rPr>
        <w:t xml:space="preserve"> đặc biệt của các cá nhân trong từng lĩnh vực nhất định và có vai trò quan trọng trong quá trình rèn luyện, phát triển và nâng cao các năng lực cá nhân, tạo ra </w:t>
      </w:r>
      <w:r w:rsidRPr="00DC0EF4">
        <w:rPr>
          <w:b/>
          <w:bCs/>
          <w:sz w:val="26"/>
          <w:szCs w:val="26"/>
          <w:lang w:val="pt-BR"/>
        </w:rPr>
        <w:t xml:space="preserve">chất lượng mới của nhân lực đặc biệt là đội ngũ nhân lực có trình độ cao ở bậc </w:t>
      </w:r>
      <w:r w:rsidR="00AD6169" w:rsidRPr="00DC0EF4">
        <w:rPr>
          <w:b/>
          <w:bCs/>
          <w:sz w:val="26"/>
          <w:szCs w:val="26"/>
          <w:lang w:val="pt-BR"/>
        </w:rPr>
        <w:t>cao đẳng/</w:t>
      </w:r>
      <w:r w:rsidRPr="00DC0EF4">
        <w:rPr>
          <w:b/>
          <w:bCs/>
          <w:sz w:val="26"/>
          <w:szCs w:val="26"/>
          <w:lang w:val="pt-BR"/>
        </w:rPr>
        <w:t>đại học</w:t>
      </w:r>
      <w:r w:rsidRPr="00DC0EF4">
        <w:rPr>
          <w:sz w:val="26"/>
          <w:szCs w:val="26"/>
          <w:lang w:val="pt-BR"/>
        </w:rPr>
        <w:t xml:space="preserve">. Hoạt động giáo dục và đào tạo cần chú ý cả hai mặt này (lý trí và xúc cảm) thì mới tạo ra chất lượng nguồn nhân lực thực sự trong kỷ nguyên mới- kỷ nguyên kinh tế tri thức, kỷ nguyên sáng tạo. Trong kỷ nguyên sáng tạo, không phải chỉ có đơn thuần tri thức mà còn cần phải có </w:t>
      </w:r>
      <w:r w:rsidRPr="00DC0EF4">
        <w:rPr>
          <w:b/>
          <w:sz w:val="26"/>
          <w:szCs w:val="26"/>
          <w:lang w:val="pt-BR"/>
        </w:rPr>
        <w:t>cảm thức</w:t>
      </w:r>
      <w:r w:rsidRPr="00DC0EF4">
        <w:rPr>
          <w:sz w:val="26"/>
          <w:szCs w:val="26"/>
          <w:lang w:val="pt-BR"/>
        </w:rPr>
        <w:t xml:space="preserve"> mới mang lại các </w:t>
      </w:r>
      <w:r w:rsidRPr="00DC0EF4">
        <w:rPr>
          <w:b/>
          <w:bCs/>
          <w:sz w:val="26"/>
          <w:szCs w:val="26"/>
          <w:lang w:val="pt-BR"/>
        </w:rPr>
        <w:t>giá trị gia tăng của sức lao động</w:t>
      </w:r>
      <w:r w:rsidRPr="00DC0EF4">
        <w:rPr>
          <w:sz w:val="26"/>
          <w:szCs w:val="26"/>
          <w:lang w:val="pt-BR"/>
        </w:rPr>
        <w:t xml:space="preserve"> ở mỗi cá nhân–cơ sở để hình thành chất lượng cao của đội ngũ nhân lực lao động trí tuệ ở trình độ cao, đặc biệt ở bậc đào tạo </w:t>
      </w:r>
      <w:r w:rsidR="00AD6169" w:rsidRPr="00DC0EF4">
        <w:rPr>
          <w:sz w:val="26"/>
          <w:szCs w:val="26"/>
          <w:lang w:val="pt-BR"/>
        </w:rPr>
        <w:t>cao đẳng/</w:t>
      </w:r>
      <w:r w:rsidR="00C3403D">
        <w:rPr>
          <w:sz w:val="26"/>
          <w:szCs w:val="26"/>
          <w:lang w:val="pt-BR"/>
        </w:rPr>
        <w:t>đại học.</w:t>
      </w:r>
    </w:p>
    <w:p w:rsidR="00106B64" w:rsidRPr="00DC0EF4" w:rsidRDefault="00106B64" w:rsidP="00DC0EF4">
      <w:pPr>
        <w:ind w:firstLine="567"/>
        <w:jc w:val="both"/>
        <w:rPr>
          <w:sz w:val="26"/>
          <w:szCs w:val="26"/>
          <w:lang w:val="pt-BR"/>
        </w:rPr>
      </w:pPr>
      <w:r w:rsidRPr="00DC0EF4">
        <w:rPr>
          <w:sz w:val="26"/>
          <w:szCs w:val="26"/>
          <w:lang w:val="pt-BR"/>
        </w:rPr>
        <w:t xml:space="preserve">Nếu như trong xã hội truyền thống với nền văn minh nông nghiệp lạc hậu, sản xuất theo kinh nghiệm thì nhân tố </w:t>
      </w:r>
      <w:r w:rsidRPr="00DC0EF4">
        <w:rPr>
          <w:b/>
          <w:bCs/>
          <w:sz w:val="26"/>
          <w:szCs w:val="26"/>
          <w:lang w:val="pt-BR"/>
        </w:rPr>
        <w:t>thể lực, sức khỏe</w:t>
      </w:r>
      <w:r w:rsidRPr="00DC0EF4">
        <w:rPr>
          <w:sz w:val="26"/>
          <w:szCs w:val="26"/>
          <w:lang w:val="pt-BR"/>
        </w:rPr>
        <w:t xml:space="preserve"> có vai trò quyết định trong chất lượng đội ngũ nhân lực lao động giản đơn thì sang xã hội công nghiệp, xã hội thông tin cùng với thể lực là yếu tố </w:t>
      </w:r>
      <w:r w:rsidRPr="00DC0EF4">
        <w:rPr>
          <w:b/>
          <w:bCs/>
          <w:sz w:val="26"/>
          <w:szCs w:val="26"/>
          <w:lang w:val="pt-BR"/>
        </w:rPr>
        <w:t>trí lực, năng lực</w:t>
      </w:r>
      <w:r w:rsidRPr="00DC0EF4">
        <w:rPr>
          <w:sz w:val="26"/>
          <w:szCs w:val="26"/>
          <w:lang w:val="pt-BR"/>
        </w:rPr>
        <w:t xml:space="preserve"> chuyên môn, nghề nghiệp có vị trí hàng đầu trong chất </w:t>
      </w:r>
      <w:r w:rsidRPr="00DC0EF4">
        <w:rPr>
          <w:sz w:val="26"/>
          <w:szCs w:val="26"/>
          <w:lang w:val="pt-BR"/>
        </w:rPr>
        <w:lastRenderedPageBreak/>
        <w:t>lượng nhân lực qua đào tạo. Kỹ năng mềm (tư duy, sáng tạo, giao tiếp, phán đoán, thích ứng, linh hoạt.) trở thành những kỹ năng cốt lõi trong hệ thống năng lực nghề nghiệp của đội ngũ nh</w:t>
      </w:r>
      <w:r w:rsidR="00C3403D">
        <w:rPr>
          <w:sz w:val="26"/>
          <w:szCs w:val="26"/>
          <w:lang w:val="pt-BR"/>
        </w:rPr>
        <w:t>ân lực trong thế giới hiện đại.</w:t>
      </w:r>
    </w:p>
    <w:p w:rsidR="00106B64" w:rsidRPr="00DC0EF4" w:rsidRDefault="00106B64" w:rsidP="00DC0EF4">
      <w:pPr>
        <w:ind w:firstLine="567"/>
        <w:jc w:val="both"/>
        <w:rPr>
          <w:sz w:val="26"/>
          <w:szCs w:val="26"/>
          <w:lang w:val="pt-BR"/>
        </w:rPr>
      </w:pPr>
    </w:p>
    <w:p w:rsidR="00106B64" w:rsidRPr="00DC0EF4" w:rsidRDefault="00DC0EF4" w:rsidP="00DC0EF4">
      <w:pPr>
        <w:pStyle w:val="ListParagraph"/>
        <w:numPr>
          <w:ilvl w:val="0"/>
          <w:numId w:val="7"/>
        </w:numPr>
        <w:spacing w:after="120"/>
        <w:ind w:left="426" w:hanging="426"/>
        <w:jc w:val="both"/>
        <w:rPr>
          <w:b/>
          <w:sz w:val="26"/>
          <w:szCs w:val="28"/>
          <w:lang w:val="pt-BR"/>
        </w:rPr>
      </w:pPr>
      <w:r w:rsidRPr="00DC0EF4">
        <w:rPr>
          <w:b/>
          <w:sz w:val="26"/>
          <w:szCs w:val="28"/>
          <w:lang w:val="pt-BR"/>
        </w:rPr>
        <w:t xml:space="preserve">KHÁI NIỆM NĂNG LỰC VÀ CÁC CẤU PHẦN CỦA NĂNG LỰC  </w:t>
      </w:r>
    </w:p>
    <w:p w:rsidR="00106B64" w:rsidRPr="00DC0EF4" w:rsidRDefault="00106B64" w:rsidP="00DC0EF4">
      <w:pPr>
        <w:spacing w:after="120"/>
        <w:ind w:firstLine="567"/>
        <w:jc w:val="both"/>
        <w:rPr>
          <w:sz w:val="26"/>
          <w:szCs w:val="26"/>
          <w:lang w:val="pt-BR"/>
        </w:rPr>
      </w:pPr>
      <w:r w:rsidRPr="00DC0EF4">
        <w:rPr>
          <w:sz w:val="26"/>
          <w:szCs w:val="26"/>
          <w:lang w:val="pt-BR"/>
        </w:rPr>
        <w:t>Có rất nhiều quan niệm, định nghĩa khái niệm về năng lực như:</w:t>
      </w:r>
    </w:p>
    <w:p w:rsidR="00106B64" w:rsidRPr="00DC0EF4" w:rsidRDefault="00106B64" w:rsidP="00DC0EF4">
      <w:pPr>
        <w:spacing w:after="120"/>
        <w:ind w:firstLine="567"/>
        <w:jc w:val="both"/>
        <w:rPr>
          <w:sz w:val="26"/>
          <w:szCs w:val="26"/>
          <w:lang w:val="pt-BR"/>
        </w:rPr>
      </w:pPr>
      <w:r w:rsidRPr="00DC0EF4">
        <w:rPr>
          <w:sz w:val="26"/>
          <w:szCs w:val="26"/>
          <w:lang w:val="pt-BR"/>
        </w:rPr>
        <w:t xml:space="preserve">“1/ Khả năng, điều kiện chủ quan hoặc tự nhiên sẵn có để thực hiện một hoạt động nào đó. 2/ Phẩm chất tâm lý và sinh lý tạo cho con người khả năng hoàn thành một hoạt </w:t>
      </w:r>
      <w:r w:rsidR="00C3403D">
        <w:rPr>
          <w:sz w:val="26"/>
          <w:szCs w:val="26"/>
          <w:lang w:val="pt-BR"/>
        </w:rPr>
        <w:t xml:space="preserve">động nào đó với chất lượng cao” </w:t>
      </w:r>
      <w:r w:rsidRPr="00DC0EF4">
        <w:rPr>
          <w:sz w:val="26"/>
          <w:szCs w:val="26"/>
          <w:lang w:val="pt-BR"/>
        </w:rPr>
        <w:t>(Hoàng Phê,</w:t>
      </w:r>
      <w:r w:rsidR="00C3403D">
        <w:rPr>
          <w:sz w:val="26"/>
          <w:szCs w:val="26"/>
          <w:lang w:val="pt-BR"/>
        </w:rPr>
        <w:t xml:space="preserve"> </w:t>
      </w:r>
      <w:r w:rsidRPr="00DC0EF4">
        <w:rPr>
          <w:sz w:val="26"/>
          <w:szCs w:val="26"/>
          <w:lang w:val="pt-BR"/>
        </w:rPr>
        <w:t>Từ điển Tiếng Việt, NXB Đà nẵng, 2000 trang 660</w:t>
      </w:r>
      <w:r w:rsidR="00C3403D">
        <w:rPr>
          <w:sz w:val="26"/>
          <w:szCs w:val="26"/>
          <w:lang w:val="pt-BR"/>
        </w:rPr>
        <w:t xml:space="preserve"> </w:t>
      </w:r>
      <w:r w:rsidRPr="00DC0EF4">
        <w:rPr>
          <w:sz w:val="26"/>
          <w:szCs w:val="26"/>
          <w:lang w:val="pt-BR"/>
        </w:rPr>
        <w:t>-</w:t>
      </w:r>
      <w:r w:rsidR="00C3403D">
        <w:rPr>
          <w:sz w:val="26"/>
          <w:szCs w:val="26"/>
          <w:lang w:val="pt-BR"/>
        </w:rPr>
        <w:t xml:space="preserve"> </w:t>
      </w:r>
      <w:r w:rsidRPr="00DC0EF4">
        <w:rPr>
          <w:sz w:val="26"/>
          <w:szCs w:val="26"/>
          <w:lang w:val="pt-BR"/>
        </w:rPr>
        <w:t>661)</w:t>
      </w:r>
      <w:r w:rsidR="00C3403D">
        <w:rPr>
          <w:sz w:val="26"/>
          <w:szCs w:val="26"/>
          <w:lang w:val="pt-BR"/>
        </w:rPr>
        <w:t>.</w:t>
      </w:r>
    </w:p>
    <w:p w:rsidR="00106B64" w:rsidRPr="00DC0EF4" w:rsidRDefault="00106B64" w:rsidP="00DC0EF4">
      <w:pPr>
        <w:spacing w:after="120"/>
        <w:ind w:firstLine="567"/>
        <w:jc w:val="both"/>
        <w:rPr>
          <w:sz w:val="26"/>
          <w:szCs w:val="26"/>
          <w:lang w:val="pt-BR"/>
        </w:rPr>
      </w:pPr>
      <w:r w:rsidRPr="00DC0EF4">
        <w:rPr>
          <w:sz w:val="26"/>
          <w:szCs w:val="26"/>
          <w:lang w:val="pt-BR"/>
        </w:rPr>
        <w:t>“Khả năng được hình thành và phát triển, cho phép con người đạt được thành công trong một hoạt động thể lực, trí lực hoặc nghề nghiệp. Năng lực được thể hiện</w:t>
      </w:r>
      <w:r w:rsidR="00C3403D">
        <w:rPr>
          <w:sz w:val="26"/>
          <w:szCs w:val="26"/>
          <w:lang w:val="pt-BR"/>
        </w:rPr>
        <w:t xml:space="preserve"> </w:t>
      </w:r>
      <w:r w:rsidRPr="00DC0EF4">
        <w:rPr>
          <w:sz w:val="26"/>
          <w:szCs w:val="26"/>
          <w:lang w:val="pt-BR"/>
        </w:rPr>
        <w:t>vào lhả năng thi hành một hoạt động, thực hiện một nhiệm vụ (Từ điển Giáo dục học, NXB Từ điển Bách khoa, 2000)</w:t>
      </w:r>
      <w:r w:rsidR="00C3403D">
        <w:rPr>
          <w:sz w:val="26"/>
          <w:szCs w:val="26"/>
          <w:lang w:val="pt-BR"/>
        </w:rPr>
        <w:t>.</w:t>
      </w:r>
    </w:p>
    <w:p w:rsidR="00106B64" w:rsidRPr="00DC0EF4" w:rsidRDefault="00EF192E" w:rsidP="00DC0EF4">
      <w:pPr>
        <w:spacing w:after="120"/>
        <w:ind w:firstLine="567"/>
        <w:jc w:val="both"/>
        <w:rPr>
          <w:sz w:val="26"/>
          <w:szCs w:val="26"/>
          <w:lang w:val="pt-BR"/>
        </w:rPr>
      </w:pPr>
      <w:r w:rsidRPr="00DC0EF4">
        <w:rPr>
          <w:sz w:val="26"/>
          <w:szCs w:val="26"/>
          <w:lang w:val="pt-BR"/>
        </w:rPr>
        <w:t>“</w:t>
      </w:r>
      <w:r w:rsidR="00106B64" w:rsidRPr="00DC0EF4">
        <w:rPr>
          <w:sz w:val="26"/>
          <w:szCs w:val="26"/>
          <w:lang w:val="pt-BR"/>
        </w:rPr>
        <w:t>Năng lực là đặc điểm của cá n</w:t>
      </w:r>
      <w:r w:rsidR="00C3403D">
        <w:rPr>
          <w:sz w:val="26"/>
          <w:szCs w:val="26"/>
          <w:lang w:val="pt-BR"/>
        </w:rPr>
        <w:t xml:space="preserve">hân thể hiện mức độ thông thạo - </w:t>
      </w:r>
      <w:r w:rsidR="00106B64" w:rsidRPr="00DC0EF4">
        <w:rPr>
          <w:sz w:val="26"/>
          <w:szCs w:val="26"/>
          <w:lang w:val="pt-BR"/>
        </w:rPr>
        <w:t>tức là có thể thực hiện mộ</w:t>
      </w:r>
      <w:r w:rsidR="00C3403D">
        <w:rPr>
          <w:sz w:val="26"/>
          <w:szCs w:val="26"/>
          <w:lang w:val="pt-BR"/>
        </w:rPr>
        <w:t>t cách thuần thục và chắc chắn -</w:t>
      </w:r>
      <w:r w:rsidR="00106B64" w:rsidRPr="00DC0EF4">
        <w:rPr>
          <w:sz w:val="26"/>
          <w:szCs w:val="26"/>
          <w:lang w:val="pt-BR"/>
        </w:rPr>
        <w:t xml:space="preserve"> một hay một số dạng hoạt động nào đó. Năng lực gắn liền với những phẩm chất về trí nhớ, tính nhậy cảm,</w:t>
      </w:r>
      <w:r w:rsidR="00C3403D">
        <w:rPr>
          <w:sz w:val="26"/>
          <w:szCs w:val="26"/>
          <w:lang w:val="pt-BR"/>
        </w:rPr>
        <w:t xml:space="preserve"> trí tuệ. Tính cách của cá nhân</w:t>
      </w:r>
      <w:r w:rsidR="00106B64" w:rsidRPr="00DC0EF4">
        <w:rPr>
          <w:sz w:val="26"/>
          <w:szCs w:val="26"/>
          <w:lang w:val="pt-BR"/>
        </w:rPr>
        <w:t xml:space="preserve"> (Từ điển Bách khoa Việt Nam, Tập III)</w:t>
      </w:r>
      <w:r w:rsidR="00C3403D">
        <w:rPr>
          <w:sz w:val="26"/>
          <w:szCs w:val="26"/>
          <w:lang w:val="pt-BR"/>
        </w:rPr>
        <w:t>.</w:t>
      </w:r>
    </w:p>
    <w:p w:rsidR="00106B64" w:rsidRPr="00DC0EF4" w:rsidRDefault="00106B64" w:rsidP="00DC0EF4">
      <w:pPr>
        <w:spacing w:after="120"/>
        <w:ind w:firstLine="567"/>
        <w:jc w:val="both"/>
        <w:rPr>
          <w:sz w:val="26"/>
          <w:szCs w:val="26"/>
          <w:lang w:val="pt-BR"/>
        </w:rPr>
      </w:pPr>
      <w:r w:rsidRPr="00DC0EF4">
        <w:rPr>
          <w:sz w:val="26"/>
          <w:szCs w:val="26"/>
          <w:lang w:val="pt-BR"/>
        </w:rPr>
        <w:t>“Năng lực là khả năng vận dụng những kiến thức, kinh nghiệm, kỹ năng, thái độ và hứng thú để hành động một cách phù hợp và có hiệu quả trong các tình huống phong phú của cuộc sống” (Québec- Ministere de l’Education,</w:t>
      </w:r>
      <w:r w:rsidR="00EF192E" w:rsidRPr="00DC0EF4">
        <w:rPr>
          <w:sz w:val="26"/>
          <w:szCs w:val="26"/>
          <w:lang w:val="pt-BR"/>
        </w:rPr>
        <w:t xml:space="preserve"> </w:t>
      </w:r>
      <w:r w:rsidRPr="00DC0EF4">
        <w:rPr>
          <w:sz w:val="26"/>
          <w:szCs w:val="26"/>
          <w:lang w:val="pt-BR"/>
        </w:rPr>
        <w:t>2004)</w:t>
      </w:r>
      <w:r w:rsidR="00C3403D">
        <w:rPr>
          <w:sz w:val="26"/>
          <w:szCs w:val="26"/>
          <w:lang w:val="pt-BR"/>
        </w:rPr>
        <w:t>.</w:t>
      </w:r>
    </w:p>
    <w:p w:rsidR="00106B64" w:rsidRPr="00DC0EF4" w:rsidRDefault="00106B64" w:rsidP="00DC0EF4">
      <w:pPr>
        <w:spacing w:after="120"/>
        <w:ind w:firstLine="567"/>
        <w:jc w:val="both"/>
        <w:rPr>
          <w:sz w:val="26"/>
          <w:szCs w:val="26"/>
          <w:lang w:val="pt-BR"/>
        </w:rPr>
      </w:pPr>
      <w:r w:rsidRPr="00DC0EF4">
        <w:rPr>
          <w:sz w:val="26"/>
          <w:szCs w:val="26"/>
          <w:lang w:val="pt-BR"/>
        </w:rPr>
        <w:t>“Năng lực thể hiện như một hệ thống khả năng, sự thành thạo hoặc những kỹ năng thiết yếu, có thể giúp con người đủ điều ki</w:t>
      </w:r>
      <w:r w:rsidR="00C3403D">
        <w:rPr>
          <w:sz w:val="26"/>
          <w:szCs w:val="26"/>
          <w:lang w:val="pt-BR"/>
        </w:rPr>
        <w:t>ện vươn tới một mục đích cụ thể”</w:t>
      </w:r>
      <w:r w:rsidRPr="00DC0EF4">
        <w:rPr>
          <w:sz w:val="26"/>
          <w:szCs w:val="26"/>
          <w:lang w:val="pt-BR"/>
        </w:rPr>
        <w:t xml:space="preserve"> (F.E Weinert, OECD,2001)</w:t>
      </w:r>
      <w:r w:rsidR="00C3403D">
        <w:rPr>
          <w:sz w:val="26"/>
          <w:szCs w:val="26"/>
          <w:lang w:val="pt-BR"/>
        </w:rPr>
        <w:t>.</w:t>
      </w:r>
    </w:p>
    <w:p w:rsidR="00106B64" w:rsidRPr="00DC0EF4" w:rsidRDefault="00106B64" w:rsidP="00DC0EF4">
      <w:pPr>
        <w:spacing w:after="120"/>
        <w:ind w:firstLine="567"/>
        <w:jc w:val="both"/>
        <w:rPr>
          <w:i/>
          <w:sz w:val="26"/>
          <w:szCs w:val="26"/>
          <w:lang w:val="pt-BR"/>
        </w:rPr>
      </w:pPr>
      <w:r w:rsidRPr="00DC0EF4">
        <w:rPr>
          <w:i/>
          <w:sz w:val="26"/>
          <w:szCs w:val="26"/>
          <w:lang w:val="pt-BR"/>
        </w:rPr>
        <w:t xml:space="preserve">Có thể nói, năng lực có thể được xem như là khả năng tiếp nhận và vận dụng tổng hợp, có hiệu quả mọi tiềm năng của con người (tri thức, kỹ năng, thái độ, thể lực, niềm tin..) để thực hiện có chất </w:t>
      </w:r>
      <w:r w:rsidR="00AD6169" w:rsidRPr="00DC0EF4">
        <w:rPr>
          <w:i/>
          <w:sz w:val="26"/>
          <w:szCs w:val="26"/>
          <w:lang w:val="pt-BR"/>
        </w:rPr>
        <w:t xml:space="preserve">lượng công việc hoặc xử lý </w:t>
      </w:r>
      <w:r w:rsidRPr="00DC0EF4">
        <w:rPr>
          <w:i/>
          <w:sz w:val="26"/>
          <w:szCs w:val="26"/>
          <w:lang w:val="pt-BR"/>
        </w:rPr>
        <w:t>với một tình huống,trạng thái nào đó trong cuộ</w:t>
      </w:r>
      <w:r w:rsidR="00C3403D">
        <w:rPr>
          <w:i/>
          <w:sz w:val="26"/>
          <w:szCs w:val="26"/>
          <w:lang w:val="pt-BR"/>
        </w:rPr>
        <w:t>c sống và lao động nghề nghiệp.</w:t>
      </w:r>
    </w:p>
    <w:p w:rsidR="00106B64" w:rsidRPr="00DC0EF4" w:rsidRDefault="00106B64" w:rsidP="00DC0EF4">
      <w:pPr>
        <w:spacing w:after="120"/>
        <w:ind w:firstLine="567"/>
        <w:jc w:val="both"/>
        <w:rPr>
          <w:sz w:val="26"/>
          <w:szCs w:val="26"/>
          <w:lang w:val="pt-BR"/>
        </w:rPr>
      </w:pPr>
      <w:r w:rsidRPr="00DC0EF4">
        <w:rPr>
          <w:sz w:val="26"/>
          <w:szCs w:val="26"/>
          <w:lang w:val="pt-BR"/>
        </w:rPr>
        <w:t>Có nhiều cách phân loại năng lực khác nhau trong đó có các cách phân loại chủ yếu sau:</w:t>
      </w:r>
    </w:p>
    <w:p w:rsidR="00106B64" w:rsidRPr="00DC0EF4" w:rsidRDefault="00106B64" w:rsidP="00DC0EF4">
      <w:pPr>
        <w:numPr>
          <w:ilvl w:val="0"/>
          <w:numId w:val="2"/>
        </w:numPr>
        <w:tabs>
          <w:tab w:val="left" w:pos="851"/>
        </w:tabs>
        <w:spacing w:after="120"/>
        <w:ind w:left="0" w:firstLine="567"/>
        <w:jc w:val="both"/>
        <w:rPr>
          <w:sz w:val="26"/>
          <w:szCs w:val="26"/>
          <w:lang w:val="pt-BR"/>
        </w:rPr>
      </w:pPr>
      <w:r w:rsidRPr="00DC0EF4">
        <w:rPr>
          <w:b/>
          <w:sz w:val="26"/>
          <w:szCs w:val="26"/>
          <w:lang w:val="pt-BR"/>
        </w:rPr>
        <w:t xml:space="preserve">Năng lực chung </w:t>
      </w:r>
      <w:r w:rsidR="009B0399" w:rsidRPr="00DC0EF4">
        <w:rPr>
          <w:sz w:val="26"/>
          <w:szCs w:val="26"/>
          <w:lang w:val="pt-BR"/>
        </w:rPr>
        <w:t>(General Competence</w:t>
      </w:r>
      <w:r w:rsidRPr="00DC0EF4">
        <w:rPr>
          <w:sz w:val="26"/>
          <w:szCs w:val="26"/>
          <w:lang w:val="pt-BR"/>
        </w:rPr>
        <w:t>): Là những năng lực cơ bản, thiết yếu  hoặc cốt lõi ..làm nền tảng cho mọi hoạt động của con người trong cuộc sống và lao động nghề nghiệp như năng lực nhận thức, năng lực trí tuệ, năng lực về ngôn ngữ và tính toán; năng lực giao tiếp, năng lực vận động…..Các năng lực này được hình thành và phát triển dựa trên bản năng di truyền của con người, quá trình giáo dục và trải nghiệm trong cuộc sống</w:t>
      </w:r>
      <w:r w:rsidR="00C3403D">
        <w:rPr>
          <w:sz w:val="26"/>
          <w:szCs w:val="26"/>
          <w:lang w:val="pt-BR"/>
        </w:rPr>
        <w:t>.</w:t>
      </w:r>
    </w:p>
    <w:p w:rsidR="00106B64" w:rsidRPr="00DC0EF4" w:rsidRDefault="00106B64" w:rsidP="00DC0EF4">
      <w:pPr>
        <w:numPr>
          <w:ilvl w:val="0"/>
          <w:numId w:val="2"/>
        </w:numPr>
        <w:tabs>
          <w:tab w:val="left" w:pos="851"/>
        </w:tabs>
        <w:spacing w:after="120"/>
        <w:ind w:left="0" w:firstLine="567"/>
        <w:jc w:val="both"/>
        <w:rPr>
          <w:sz w:val="26"/>
          <w:szCs w:val="26"/>
          <w:lang w:val="pt-BR"/>
        </w:rPr>
      </w:pPr>
      <w:r w:rsidRPr="00DC0EF4">
        <w:rPr>
          <w:b/>
          <w:sz w:val="26"/>
          <w:szCs w:val="26"/>
          <w:lang w:val="pt-BR"/>
        </w:rPr>
        <w:t>Năng lực chuyên biệt</w:t>
      </w:r>
      <w:r w:rsidR="009B0399" w:rsidRPr="00DC0EF4">
        <w:rPr>
          <w:b/>
          <w:sz w:val="26"/>
          <w:szCs w:val="26"/>
          <w:lang w:val="pt-BR"/>
        </w:rPr>
        <w:t xml:space="preserve"> (</w:t>
      </w:r>
      <w:r w:rsidR="009B0399" w:rsidRPr="00DC0EF4">
        <w:rPr>
          <w:sz w:val="26"/>
          <w:szCs w:val="26"/>
          <w:lang w:val="pt-BR"/>
        </w:rPr>
        <w:t>Special Competence</w:t>
      </w:r>
      <w:r w:rsidR="009B0399" w:rsidRPr="00DC0EF4">
        <w:rPr>
          <w:b/>
          <w:sz w:val="26"/>
          <w:szCs w:val="26"/>
          <w:lang w:val="pt-BR"/>
        </w:rPr>
        <w:t>)</w:t>
      </w:r>
      <w:r w:rsidRPr="00DC0EF4">
        <w:rPr>
          <w:sz w:val="26"/>
          <w:szCs w:val="26"/>
          <w:lang w:val="pt-BR"/>
        </w:rPr>
        <w:t>: Là những năng lực riêng được hình thành và phát triển trên cơ sở các năng lực chung theo định hướng chuyên sâu, riêng biệt trong các loại hình hoạt động</w:t>
      </w:r>
      <w:r w:rsidR="00AD6169" w:rsidRPr="00DC0EF4">
        <w:rPr>
          <w:sz w:val="26"/>
          <w:szCs w:val="26"/>
          <w:lang w:val="pt-BR"/>
        </w:rPr>
        <w:t xml:space="preserve"> nghề nghiệp</w:t>
      </w:r>
      <w:r w:rsidRPr="00DC0EF4">
        <w:rPr>
          <w:sz w:val="26"/>
          <w:szCs w:val="26"/>
          <w:lang w:val="pt-BR"/>
        </w:rPr>
        <w:t>, công việc hoặc tình huống, môi trường đặc thù. Ví dụ như năng lực nhận dạng nhanh được hình thành trên cơ sở các năng lực chung về thị giác, phán đoán, so sánh… và các ph</w:t>
      </w:r>
      <w:r w:rsidR="00C3403D">
        <w:rPr>
          <w:sz w:val="26"/>
          <w:szCs w:val="26"/>
          <w:lang w:val="pt-BR"/>
        </w:rPr>
        <w:t>ẩm chất, năng khiếu chuyên biệt.</w:t>
      </w:r>
    </w:p>
    <w:p w:rsidR="00106B64" w:rsidRPr="00DC0EF4" w:rsidRDefault="00106B64" w:rsidP="00DC0EF4">
      <w:pPr>
        <w:spacing w:after="120"/>
        <w:ind w:firstLine="567"/>
        <w:jc w:val="both"/>
        <w:rPr>
          <w:sz w:val="26"/>
          <w:szCs w:val="26"/>
          <w:lang w:val="pt-BR"/>
        </w:rPr>
      </w:pPr>
      <w:r w:rsidRPr="00DC0EF4">
        <w:rPr>
          <w:sz w:val="26"/>
          <w:szCs w:val="26"/>
          <w:lang w:val="pt-BR"/>
        </w:rPr>
        <w:lastRenderedPageBreak/>
        <w:t>Năng lực cũng có thể được phân loại thành các năng lực thành phần như năng lực xã hội, năng lực cá nhân, năng lực về phương pháp và năng lực nghề nghiệp hoặc trong quá trình lao động nghề nghiệp có thể phân ra các loại năng lực về ý tưởng</w:t>
      </w:r>
      <w:r w:rsidR="00C3403D">
        <w:rPr>
          <w:sz w:val="26"/>
          <w:szCs w:val="26"/>
          <w:lang w:val="pt-BR"/>
        </w:rPr>
        <w:t xml:space="preserve"> </w:t>
      </w:r>
      <w:r w:rsidRPr="00DC0EF4">
        <w:rPr>
          <w:sz w:val="26"/>
          <w:szCs w:val="26"/>
          <w:lang w:val="pt-BR"/>
        </w:rPr>
        <w:t>-</w:t>
      </w:r>
      <w:r w:rsidR="00C3403D">
        <w:rPr>
          <w:sz w:val="26"/>
          <w:szCs w:val="26"/>
          <w:lang w:val="pt-BR"/>
        </w:rPr>
        <w:t xml:space="preserve"> </w:t>
      </w:r>
      <w:r w:rsidR="00AD6169" w:rsidRPr="00DC0EF4">
        <w:rPr>
          <w:sz w:val="26"/>
          <w:szCs w:val="26"/>
          <w:lang w:val="pt-BR"/>
        </w:rPr>
        <w:t>thiết kế -</w:t>
      </w:r>
      <w:r w:rsidRPr="00DC0EF4">
        <w:rPr>
          <w:sz w:val="26"/>
          <w:szCs w:val="26"/>
          <w:lang w:val="pt-BR"/>
        </w:rPr>
        <w:t xml:space="preserve"> thi công</w:t>
      </w:r>
      <w:r w:rsidR="00C3403D">
        <w:rPr>
          <w:sz w:val="26"/>
          <w:szCs w:val="26"/>
          <w:lang w:val="pt-BR"/>
        </w:rPr>
        <w:t xml:space="preserve"> </w:t>
      </w:r>
      <w:r w:rsidRPr="00DC0EF4">
        <w:rPr>
          <w:sz w:val="26"/>
          <w:szCs w:val="26"/>
          <w:lang w:val="pt-BR"/>
        </w:rPr>
        <w:t>-</w:t>
      </w:r>
      <w:r w:rsidR="00C3403D">
        <w:rPr>
          <w:sz w:val="26"/>
          <w:szCs w:val="26"/>
          <w:lang w:val="pt-BR"/>
        </w:rPr>
        <w:t xml:space="preserve"> </w:t>
      </w:r>
      <w:r w:rsidRPr="00DC0EF4">
        <w:rPr>
          <w:sz w:val="26"/>
          <w:szCs w:val="26"/>
          <w:lang w:val="pt-BR"/>
        </w:rPr>
        <w:t>vận hành; giám sát và đánh giá.</w:t>
      </w:r>
      <w:r w:rsidR="00C3403D">
        <w:rPr>
          <w:sz w:val="26"/>
          <w:szCs w:val="26"/>
          <w:lang w:val="pt-BR"/>
        </w:rPr>
        <w:t>.</w:t>
      </w:r>
      <w:r w:rsidRPr="00DC0EF4">
        <w:rPr>
          <w:sz w:val="26"/>
          <w:szCs w:val="26"/>
          <w:lang w:val="pt-BR"/>
        </w:rPr>
        <w:t>.</w:t>
      </w:r>
    </w:p>
    <w:p w:rsidR="00106B64" w:rsidRPr="00C3403D" w:rsidRDefault="00106B64" w:rsidP="00DC0EF4">
      <w:pPr>
        <w:spacing w:after="120"/>
        <w:ind w:firstLine="567"/>
        <w:jc w:val="both"/>
        <w:rPr>
          <w:spacing w:val="-4"/>
          <w:sz w:val="26"/>
          <w:szCs w:val="26"/>
          <w:lang w:val="vi-VN"/>
        </w:rPr>
      </w:pPr>
      <w:r w:rsidRPr="00DC0EF4">
        <w:rPr>
          <w:iCs/>
          <w:spacing w:val="-4"/>
          <w:sz w:val="26"/>
          <w:szCs w:val="26"/>
          <w:lang w:val="pt-BR"/>
        </w:rPr>
        <w:t>Năng lực được hình thành và phát triển trên cơ sở tổ hợp các kiến thức, kỹ năng và thái độ.</w:t>
      </w:r>
      <w:r w:rsidRPr="00DC0EF4">
        <w:rPr>
          <w:bCs/>
          <w:spacing w:val="-4"/>
          <w:sz w:val="26"/>
          <w:szCs w:val="26"/>
          <w:lang w:val="pt-BR"/>
        </w:rPr>
        <w:t xml:space="preserve"> </w:t>
      </w:r>
      <w:r w:rsidRPr="00DC0EF4">
        <w:rPr>
          <w:spacing w:val="-4"/>
          <w:sz w:val="26"/>
          <w:szCs w:val="26"/>
          <w:lang w:val="vi-VN"/>
        </w:rPr>
        <w:t xml:space="preserve">Glenn M., Mary Jo Blahna </w:t>
      </w:r>
      <w:r w:rsidRPr="00DC0EF4">
        <w:rPr>
          <w:bCs/>
          <w:spacing w:val="-4"/>
          <w:sz w:val="26"/>
          <w:szCs w:val="26"/>
          <w:lang w:val="vi-VN"/>
        </w:rPr>
        <w:t>(2005)</w:t>
      </w:r>
      <w:r w:rsidRPr="00DC0EF4">
        <w:rPr>
          <w:bCs/>
          <w:spacing w:val="-4"/>
          <w:sz w:val="26"/>
          <w:szCs w:val="26"/>
          <w:lang w:val="pt-BR"/>
        </w:rPr>
        <w:t xml:space="preserve">, </w:t>
      </w:r>
      <w:r w:rsidRPr="00DC0EF4">
        <w:rPr>
          <w:spacing w:val="-4"/>
          <w:sz w:val="26"/>
          <w:szCs w:val="26"/>
          <w:lang w:val="vi-VN"/>
        </w:rPr>
        <w:t>cho rằng bối cảnh thời đại mới, xu thế phát triển giáo dục và cuộc cách mạng KH-CN đã tác động và làm biến đổi nhanh chóng, sâu sắc đến tất cả các lĩnh vực của xã hội, trong đó có giáo dục và việc làm. Sự biến đổi đó được thể hiện trước hết ở quan niệm mới về hình mẫu nhân cách người lao động trong xã hội công nghiệp văn minh hiện đại. Mô hình nhân cách của người lao động được xây dựng dựa trên năng lực (Human R</w:t>
      </w:r>
      <w:r w:rsidRPr="00DC0EF4">
        <w:rPr>
          <w:iCs/>
          <w:spacing w:val="-4"/>
          <w:sz w:val="26"/>
          <w:szCs w:val="26"/>
          <w:lang w:val="vi-VN"/>
        </w:rPr>
        <w:t>esources</w:t>
      </w:r>
      <w:r w:rsidRPr="00DC0EF4">
        <w:rPr>
          <w:i/>
          <w:iCs/>
          <w:spacing w:val="-4"/>
          <w:sz w:val="26"/>
          <w:szCs w:val="26"/>
          <w:lang w:val="vi-VN"/>
        </w:rPr>
        <w:t xml:space="preserve"> </w:t>
      </w:r>
      <w:r w:rsidRPr="00DC0EF4">
        <w:rPr>
          <w:iCs/>
          <w:spacing w:val="-4"/>
          <w:sz w:val="26"/>
          <w:szCs w:val="26"/>
          <w:lang w:val="vi-VN"/>
        </w:rPr>
        <w:t>Competency</w:t>
      </w:r>
      <w:r w:rsidRPr="00DC0EF4">
        <w:rPr>
          <w:spacing w:val="-4"/>
          <w:sz w:val="26"/>
          <w:szCs w:val="26"/>
          <w:lang w:val="vi-VN"/>
        </w:rPr>
        <w:t>), bao gồm 03 thành tố cấu trúc cơ  bản: Kiến thức (Knowledge), Kỹ nă</w:t>
      </w:r>
      <w:r w:rsidR="00C3403D">
        <w:rPr>
          <w:spacing w:val="-4"/>
          <w:sz w:val="26"/>
          <w:szCs w:val="26"/>
          <w:lang w:val="vi-VN"/>
        </w:rPr>
        <w:t>ng (Skills) và Thái độ (Traits)</w:t>
      </w:r>
      <w:r w:rsidR="00EF192E" w:rsidRPr="00DC0EF4">
        <w:rPr>
          <w:spacing w:val="-4"/>
          <w:sz w:val="26"/>
          <w:szCs w:val="26"/>
          <w:lang w:val="vi-VN"/>
        </w:rPr>
        <w:t>[3]</w:t>
      </w:r>
      <w:r w:rsidR="00C3403D" w:rsidRPr="00C3403D">
        <w:rPr>
          <w:spacing w:val="-4"/>
          <w:sz w:val="26"/>
          <w:szCs w:val="26"/>
          <w:lang w:val="vi-VN"/>
        </w:rPr>
        <w:t>.</w:t>
      </w:r>
    </w:p>
    <w:p w:rsidR="00106B64" w:rsidRPr="00C3403D" w:rsidRDefault="00106B64" w:rsidP="00DC0EF4">
      <w:pPr>
        <w:spacing w:after="120"/>
        <w:ind w:firstLine="567"/>
        <w:jc w:val="both"/>
        <w:rPr>
          <w:sz w:val="26"/>
          <w:szCs w:val="26"/>
          <w:lang w:val="vi-VN"/>
        </w:rPr>
      </w:pPr>
      <w:r w:rsidRPr="00DC0EF4">
        <w:rPr>
          <w:b/>
          <w:sz w:val="26"/>
          <w:szCs w:val="26"/>
          <w:lang w:val="vi-VN"/>
        </w:rPr>
        <w:t>Kiến thức</w:t>
      </w:r>
      <w:r w:rsidRPr="00DC0EF4">
        <w:rPr>
          <w:sz w:val="26"/>
          <w:szCs w:val="26"/>
          <w:lang w:val="vi-VN"/>
        </w:rPr>
        <w:t xml:space="preserve"> (Knowledge): có kiến thức nền tảng cơ bản để học tập và tiếp thu công nghệ, kiến thức chuyên môn nghề nghiệp ở mức độ tinh thông, làm việc có kế hoạch, am hiểu pháp luật, tiếp thu nhanh, kiến thức xã hội,</w:t>
      </w:r>
      <w:r w:rsidR="00C3403D">
        <w:rPr>
          <w:sz w:val="26"/>
          <w:szCs w:val="26"/>
          <w:lang w:val="vi-VN"/>
        </w:rPr>
        <w:t>…</w:t>
      </w:r>
    </w:p>
    <w:p w:rsidR="00106B64" w:rsidRPr="00C3403D" w:rsidRDefault="00106B64" w:rsidP="00DC0EF4">
      <w:pPr>
        <w:spacing w:after="120"/>
        <w:ind w:firstLine="567"/>
        <w:jc w:val="both"/>
        <w:rPr>
          <w:b/>
          <w:bCs/>
          <w:sz w:val="26"/>
          <w:szCs w:val="26"/>
          <w:lang w:val="vi-VN"/>
        </w:rPr>
      </w:pPr>
      <w:r w:rsidRPr="00DC0EF4">
        <w:rPr>
          <w:b/>
          <w:sz w:val="26"/>
          <w:szCs w:val="26"/>
          <w:lang w:val="vi-VN"/>
        </w:rPr>
        <w:t>Kỹ năng</w:t>
      </w:r>
      <w:r w:rsidRPr="00DC0EF4">
        <w:rPr>
          <w:sz w:val="26"/>
          <w:szCs w:val="26"/>
          <w:lang w:val="vi-VN"/>
        </w:rPr>
        <w:t xml:space="preserve"> (Skills): kỹ năng cơ bản: đọc, viết, tính toán, nói, nghe; kỹ năng nghề nghiệp: thực hiện thành thạo công việc, có khả năng xử lý các tình huống trong hoạt động nghề nghiệp, có năng lực thích ứng với sự thay đổi theo yêu cầu sản xuất/dịch vụ; có kỹ năng quản lý thời gian, về hiệu quả của nhóm; kỹ năng phát triển: xác định mục tiêu, kỹ năng hoạch định sự nghiệp, tự ho</w:t>
      </w:r>
      <w:r w:rsidR="00C3403D">
        <w:rPr>
          <w:sz w:val="26"/>
          <w:szCs w:val="26"/>
          <w:lang w:val="vi-VN"/>
        </w:rPr>
        <w:t>àn thiện và phát triển bản thân</w:t>
      </w:r>
      <w:r w:rsidR="00C3403D">
        <w:rPr>
          <w:sz w:val="26"/>
          <w:szCs w:val="26"/>
          <w:lang w:val="nl-NL"/>
        </w:rPr>
        <w:t>...</w:t>
      </w:r>
    </w:p>
    <w:p w:rsidR="00106B64" w:rsidRPr="00DC0EF4" w:rsidRDefault="00106B64" w:rsidP="00DC0EF4">
      <w:pPr>
        <w:ind w:firstLine="567"/>
        <w:jc w:val="both"/>
        <w:rPr>
          <w:sz w:val="26"/>
          <w:szCs w:val="26"/>
          <w:lang w:val="nl-NL"/>
        </w:rPr>
      </w:pPr>
      <w:r w:rsidRPr="00DC0EF4">
        <w:rPr>
          <w:b/>
          <w:sz w:val="26"/>
          <w:szCs w:val="26"/>
          <w:lang w:val="vi-VN"/>
        </w:rPr>
        <w:t>Phẩm</w:t>
      </w:r>
      <w:r w:rsidRPr="00DC0EF4">
        <w:rPr>
          <w:b/>
          <w:sz w:val="26"/>
          <w:szCs w:val="26"/>
          <w:lang w:val="nl-NL"/>
        </w:rPr>
        <w:t xml:space="preserve"> </w:t>
      </w:r>
      <w:r w:rsidRPr="00DC0EF4">
        <w:rPr>
          <w:b/>
          <w:sz w:val="26"/>
          <w:szCs w:val="26"/>
          <w:lang w:val="vi-VN"/>
        </w:rPr>
        <w:t>chất/Thái độ</w:t>
      </w:r>
      <w:r w:rsidRPr="00DC0EF4">
        <w:rPr>
          <w:sz w:val="26"/>
          <w:szCs w:val="26"/>
          <w:lang w:val="vi-VN"/>
        </w:rPr>
        <w:t xml:space="preserve"> (Traits): có sức khỏe tốt, có tác phong công nghiệp (khẩn trương, đúng giờ giấc..), có ý thức kỷ luật lao động cao, có niềm say mê nghề nghiệp, tự tin, tính liêm chính và trung thực, chịu trách nhiệm cá nhân, tôn trọng các ý kiến của người khác, có tinh thần yêu nước, yêu dân tộc, sống có trách nhiệm với cộng đồng và xã hội,.</w:t>
      </w:r>
      <w:r w:rsidR="00C3403D" w:rsidRPr="00C3403D">
        <w:rPr>
          <w:sz w:val="26"/>
          <w:szCs w:val="26"/>
          <w:lang w:val="nl-NL"/>
        </w:rPr>
        <w:t>.</w:t>
      </w:r>
      <w:r w:rsidRPr="00DC0EF4">
        <w:rPr>
          <w:sz w:val="26"/>
          <w:szCs w:val="26"/>
          <w:lang w:val="vi-VN"/>
        </w:rPr>
        <w:t>.</w:t>
      </w:r>
    </w:p>
    <w:p w:rsidR="00612534" w:rsidRPr="00DC0EF4" w:rsidRDefault="00612534" w:rsidP="00DC0EF4">
      <w:pPr>
        <w:ind w:firstLine="426"/>
        <w:jc w:val="both"/>
        <w:rPr>
          <w:sz w:val="26"/>
          <w:szCs w:val="26"/>
          <w:lang w:val="nl-NL"/>
        </w:rPr>
      </w:pPr>
    </w:p>
    <w:p w:rsidR="00106B64" w:rsidRPr="00DC0EF4" w:rsidRDefault="00DC0EF4" w:rsidP="00DC0EF4">
      <w:pPr>
        <w:numPr>
          <w:ilvl w:val="0"/>
          <w:numId w:val="2"/>
        </w:numPr>
        <w:spacing w:after="120"/>
        <w:ind w:left="426" w:hanging="426"/>
        <w:jc w:val="both"/>
        <w:outlineLvl w:val="1"/>
        <w:rPr>
          <w:b/>
          <w:sz w:val="26"/>
          <w:szCs w:val="28"/>
          <w:lang w:val="nl-NL"/>
        </w:rPr>
      </w:pPr>
      <w:r w:rsidRPr="00DC0EF4">
        <w:rPr>
          <w:b/>
          <w:sz w:val="26"/>
          <w:szCs w:val="28"/>
          <w:lang w:val="nl-NL"/>
        </w:rPr>
        <w:t xml:space="preserve">CÁC CẤP ĐỘ VỀ NHẬN THỨC VÀ KỸ NĂNG, THÁI ĐỘ TRONG MỤC TIÊU ĐÀO TẠO </w:t>
      </w:r>
    </w:p>
    <w:p w:rsidR="00106B64" w:rsidRPr="00DC0EF4" w:rsidRDefault="00EB1DD5" w:rsidP="00DC0EF4">
      <w:pPr>
        <w:tabs>
          <w:tab w:val="left" w:pos="851"/>
        </w:tabs>
        <w:spacing w:after="120"/>
        <w:ind w:firstLine="567"/>
        <w:jc w:val="both"/>
        <w:rPr>
          <w:sz w:val="26"/>
          <w:szCs w:val="26"/>
          <w:lang w:val="nl-NL"/>
        </w:rPr>
      </w:pPr>
      <w:r w:rsidRPr="00DC0EF4">
        <w:rPr>
          <w:sz w:val="26"/>
          <w:szCs w:val="26"/>
          <w:lang w:val="nl-NL"/>
        </w:rPr>
        <w:t>B.</w:t>
      </w:r>
      <w:r w:rsidR="00C3403D">
        <w:rPr>
          <w:sz w:val="26"/>
          <w:szCs w:val="26"/>
          <w:lang w:val="nl-NL"/>
        </w:rPr>
        <w:t xml:space="preserve"> </w:t>
      </w:r>
      <w:r w:rsidR="00106B64" w:rsidRPr="00DC0EF4">
        <w:rPr>
          <w:sz w:val="26"/>
          <w:szCs w:val="26"/>
          <w:lang w:val="nl-NL"/>
        </w:rPr>
        <w:t>Bloom (1948) đã đề xuất một hệ thống phân loại các mục tiêu của quá trình giáo dục như sau:</w:t>
      </w:r>
    </w:p>
    <w:p w:rsidR="00106B64" w:rsidRPr="00DC0EF4" w:rsidRDefault="00DC0EF4" w:rsidP="00DC0EF4">
      <w:pPr>
        <w:tabs>
          <w:tab w:val="left" w:pos="851"/>
        </w:tabs>
        <w:spacing w:after="120"/>
        <w:ind w:firstLine="567"/>
        <w:jc w:val="both"/>
        <w:rPr>
          <w:sz w:val="26"/>
          <w:szCs w:val="26"/>
          <w:lang w:val="nl-NL"/>
        </w:rPr>
      </w:pPr>
      <w:r>
        <w:rPr>
          <w:sz w:val="26"/>
          <w:szCs w:val="26"/>
          <w:lang w:val="nl-NL"/>
        </w:rPr>
        <w:t xml:space="preserve">- </w:t>
      </w:r>
      <w:r w:rsidR="00106B64" w:rsidRPr="00DC0EF4">
        <w:rPr>
          <w:sz w:val="26"/>
          <w:szCs w:val="26"/>
          <w:lang w:val="nl-NL"/>
        </w:rPr>
        <w:t xml:space="preserve">Lĩnh vực nhận thức (cognitive domain): thể hiện ở khả năng suy nghĩ, lập luận. Nó bao gồm việc thu thập các sự kiện, giải thích, lập luận theo kiểu diễn dịch và quy nạp và sự đánh giá có phê phán. </w:t>
      </w:r>
    </w:p>
    <w:p w:rsidR="00106B64" w:rsidRPr="00DC0EF4" w:rsidRDefault="00CC094C" w:rsidP="00DC0EF4">
      <w:pPr>
        <w:tabs>
          <w:tab w:val="left" w:pos="851"/>
        </w:tabs>
        <w:spacing w:after="120"/>
        <w:ind w:firstLine="567"/>
        <w:jc w:val="both"/>
        <w:rPr>
          <w:sz w:val="26"/>
          <w:szCs w:val="26"/>
          <w:lang w:val="nl-NL"/>
        </w:rPr>
      </w:pPr>
      <w:r w:rsidRPr="00DC0EF4">
        <w:rPr>
          <w:sz w:val="26"/>
          <w:szCs w:val="26"/>
          <w:lang w:val="nl-NL"/>
        </w:rPr>
        <w:t xml:space="preserve">- </w:t>
      </w:r>
      <w:r w:rsidR="00106B64" w:rsidRPr="00DC0EF4">
        <w:rPr>
          <w:sz w:val="26"/>
          <w:szCs w:val="26"/>
          <w:lang w:val="nl-NL"/>
        </w:rPr>
        <w:t xml:space="preserve">Lĩnh vực tâm vận động (psychomator domain): liên quan đến những kỹ năng, đòi hỏi sự khéo léo về chân tay, sự phối hợp các cơ bắp từ đơn giản đến phức tạp. </w:t>
      </w:r>
    </w:p>
    <w:p w:rsidR="00106B64" w:rsidRPr="00DC0EF4" w:rsidRDefault="00CC094C" w:rsidP="00DC0EF4">
      <w:pPr>
        <w:tabs>
          <w:tab w:val="left" w:pos="851"/>
        </w:tabs>
        <w:spacing w:after="120"/>
        <w:ind w:firstLine="567"/>
        <w:jc w:val="both"/>
        <w:rPr>
          <w:sz w:val="26"/>
          <w:szCs w:val="26"/>
          <w:lang w:val="nl-NL"/>
        </w:rPr>
      </w:pPr>
      <w:r w:rsidRPr="00DC0EF4">
        <w:rPr>
          <w:sz w:val="26"/>
          <w:szCs w:val="26"/>
          <w:lang w:val="nl-NL"/>
        </w:rPr>
        <w:t xml:space="preserve">- </w:t>
      </w:r>
      <w:r w:rsidR="00106B64" w:rsidRPr="00DC0EF4">
        <w:rPr>
          <w:sz w:val="26"/>
          <w:szCs w:val="26"/>
          <w:lang w:val="nl-NL"/>
        </w:rPr>
        <w:t xml:space="preserve">Lĩnh vực cảm xúc (affective domain): liên quan đến những đáp ứng về mặt thái độ, tình cảm, bao hàm cả những mối quan hệ như yêu ghét, thái độ nhiệt tình thờ ơ, cũng như sự cam kết với một nguyên tắc và sự tiếp thu các lý tưởng, các giá trị ... Các lĩnh vực nêu trên không hoàn toàn tách biệt hoặc loại trừ lẫn nhau. Phần lớn việc phát triển tâm lý và quá trình nhận thức, quá trình học tập đều bao hàm cả 3 lĩnh vực nói trên. trong đó lĩnh vực </w:t>
      </w:r>
      <w:r w:rsidR="00106B64" w:rsidRPr="00DC0EF4">
        <w:rPr>
          <w:i/>
          <w:iCs/>
          <w:sz w:val="26"/>
          <w:szCs w:val="26"/>
          <w:lang w:val="nl-NL"/>
        </w:rPr>
        <w:t>nhận thức</w:t>
      </w:r>
      <w:r w:rsidR="00106B64" w:rsidRPr="00DC0EF4">
        <w:rPr>
          <w:sz w:val="26"/>
          <w:szCs w:val="26"/>
          <w:lang w:val="nl-NL"/>
        </w:rPr>
        <w:t xml:space="preserve"> được chia thành các mức độ hành vi từ đơn giản nhất đến phức tạp</w:t>
      </w:r>
      <w:r w:rsidR="00C3403D">
        <w:rPr>
          <w:sz w:val="26"/>
          <w:szCs w:val="26"/>
          <w:lang w:val="nl-NL"/>
        </w:rPr>
        <w:t xml:space="preserve"> nhất với các mức cơ bản sau: -</w:t>
      </w:r>
      <w:r w:rsidR="00106B64" w:rsidRPr="00DC0EF4">
        <w:rPr>
          <w:sz w:val="26"/>
          <w:szCs w:val="26"/>
          <w:lang w:val="nl-NL"/>
        </w:rPr>
        <w:t xml:space="preserve"> </w:t>
      </w:r>
      <w:r w:rsidR="00106B64" w:rsidRPr="00DC0EF4">
        <w:rPr>
          <w:b/>
          <w:bCs/>
          <w:i/>
          <w:iCs/>
          <w:sz w:val="26"/>
          <w:szCs w:val="26"/>
          <w:lang w:val="nl-NL"/>
        </w:rPr>
        <w:t>Nhớ</w:t>
      </w:r>
      <w:r w:rsidR="00106B64" w:rsidRPr="00DC0EF4">
        <w:rPr>
          <w:sz w:val="26"/>
          <w:szCs w:val="26"/>
          <w:lang w:val="nl-NL"/>
        </w:rPr>
        <w:t xml:space="preserve"> (Knowledge) </w:t>
      </w:r>
      <w:r w:rsidR="00106B64" w:rsidRPr="00DC0EF4">
        <w:rPr>
          <w:i/>
          <w:iCs/>
          <w:sz w:val="26"/>
          <w:szCs w:val="26"/>
          <w:lang w:val="nl-NL"/>
        </w:rPr>
        <w:t xml:space="preserve">- </w:t>
      </w:r>
      <w:r w:rsidR="00106B64" w:rsidRPr="00DC0EF4">
        <w:rPr>
          <w:b/>
          <w:bCs/>
          <w:i/>
          <w:iCs/>
          <w:sz w:val="26"/>
          <w:szCs w:val="26"/>
          <w:lang w:val="nl-NL"/>
        </w:rPr>
        <w:t>Hiểu</w:t>
      </w:r>
      <w:r w:rsidR="00106B64" w:rsidRPr="00DC0EF4">
        <w:rPr>
          <w:i/>
          <w:iCs/>
          <w:sz w:val="26"/>
          <w:szCs w:val="26"/>
          <w:lang w:val="nl-NL"/>
        </w:rPr>
        <w:t xml:space="preserve"> (</w:t>
      </w:r>
      <w:r w:rsidR="00106B64" w:rsidRPr="00DC0EF4">
        <w:rPr>
          <w:sz w:val="26"/>
          <w:szCs w:val="26"/>
          <w:lang w:val="nl-NL"/>
        </w:rPr>
        <w:t>Comprehention):</w:t>
      </w:r>
      <w:r w:rsidR="00106B64" w:rsidRPr="00DC0EF4">
        <w:rPr>
          <w:i/>
          <w:iCs/>
          <w:sz w:val="26"/>
          <w:szCs w:val="26"/>
          <w:lang w:val="nl-NL"/>
        </w:rPr>
        <w:t xml:space="preserve">- </w:t>
      </w:r>
      <w:r w:rsidR="00106B64" w:rsidRPr="00DC0EF4">
        <w:rPr>
          <w:b/>
          <w:bCs/>
          <w:i/>
          <w:iCs/>
          <w:sz w:val="26"/>
          <w:szCs w:val="26"/>
          <w:lang w:val="nl-NL"/>
        </w:rPr>
        <w:t>Áp dụng</w:t>
      </w:r>
      <w:r w:rsidR="00106B64" w:rsidRPr="00DC0EF4">
        <w:rPr>
          <w:i/>
          <w:iCs/>
          <w:sz w:val="26"/>
          <w:szCs w:val="26"/>
          <w:lang w:val="nl-NL"/>
        </w:rPr>
        <w:t xml:space="preserve"> </w:t>
      </w:r>
      <w:r w:rsidR="00C3403D">
        <w:rPr>
          <w:sz w:val="26"/>
          <w:szCs w:val="26"/>
          <w:lang w:val="nl-NL"/>
        </w:rPr>
        <w:t xml:space="preserve">(Application):- </w:t>
      </w:r>
      <w:r w:rsidR="00106B64" w:rsidRPr="00DC0EF4">
        <w:rPr>
          <w:b/>
          <w:bCs/>
          <w:i/>
          <w:iCs/>
          <w:sz w:val="26"/>
          <w:szCs w:val="26"/>
          <w:lang w:val="nl-NL"/>
        </w:rPr>
        <w:t>Phân tích</w:t>
      </w:r>
      <w:r w:rsidR="00C3403D">
        <w:rPr>
          <w:sz w:val="26"/>
          <w:szCs w:val="26"/>
          <w:lang w:val="nl-NL"/>
        </w:rPr>
        <w:t xml:space="preserve"> (Analysis): - </w:t>
      </w:r>
      <w:r w:rsidR="00106B64" w:rsidRPr="00DC0EF4">
        <w:rPr>
          <w:b/>
          <w:bCs/>
          <w:i/>
          <w:iCs/>
          <w:sz w:val="26"/>
          <w:szCs w:val="26"/>
          <w:lang w:val="nl-NL"/>
        </w:rPr>
        <w:t>Tổng hợp</w:t>
      </w:r>
      <w:r w:rsidR="00106B64" w:rsidRPr="00DC0EF4">
        <w:rPr>
          <w:i/>
          <w:iCs/>
          <w:sz w:val="26"/>
          <w:szCs w:val="26"/>
          <w:lang w:val="nl-NL"/>
        </w:rPr>
        <w:t xml:space="preserve"> </w:t>
      </w:r>
      <w:r w:rsidR="00C3403D">
        <w:rPr>
          <w:sz w:val="26"/>
          <w:szCs w:val="26"/>
          <w:lang w:val="nl-NL"/>
        </w:rPr>
        <w:t xml:space="preserve">(Synthesis): - </w:t>
      </w:r>
      <w:r w:rsidR="00106B64" w:rsidRPr="00DC0EF4">
        <w:rPr>
          <w:b/>
          <w:bCs/>
          <w:i/>
          <w:iCs/>
          <w:sz w:val="26"/>
          <w:szCs w:val="26"/>
          <w:lang w:val="nl-NL"/>
        </w:rPr>
        <w:t>Đánh giá</w:t>
      </w:r>
      <w:r w:rsidR="00106B64" w:rsidRPr="00DC0EF4">
        <w:rPr>
          <w:sz w:val="26"/>
          <w:szCs w:val="26"/>
          <w:lang w:val="nl-NL"/>
        </w:rPr>
        <w:t xml:space="preserve"> (Evaluation</w:t>
      </w:r>
      <w:r w:rsidR="00AD6169" w:rsidRPr="00DC0EF4">
        <w:rPr>
          <w:sz w:val="26"/>
          <w:szCs w:val="26"/>
          <w:lang w:val="nl-NL"/>
        </w:rPr>
        <w:t>)</w:t>
      </w:r>
      <w:r w:rsidR="00C3403D">
        <w:rPr>
          <w:sz w:val="26"/>
          <w:szCs w:val="26"/>
          <w:lang w:val="nl-NL"/>
        </w:rPr>
        <w:t>.</w:t>
      </w:r>
    </w:p>
    <w:p w:rsidR="00106B64" w:rsidRPr="00DC0EF4" w:rsidRDefault="00106B64" w:rsidP="00DC0EF4">
      <w:pPr>
        <w:pStyle w:val="noidung"/>
        <w:tabs>
          <w:tab w:val="left" w:pos="851"/>
        </w:tabs>
        <w:spacing w:before="0" w:after="120" w:line="240" w:lineRule="auto"/>
        <w:ind w:firstLine="567"/>
        <w:rPr>
          <w:sz w:val="26"/>
          <w:szCs w:val="26"/>
        </w:rPr>
      </w:pPr>
      <w:r w:rsidRPr="00DC0EF4">
        <w:rPr>
          <w:sz w:val="26"/>
          <w:szCs w:val="26"/>
        </w:rPr>
        <w:lastRenderedPageBreak/>
        <w:t xml:space="preserve">Ngoài cách phân loại của B. </w:t>
      </w:r>
      <w:r w:rsidR="00C3403D">
        <w:rPr>
          <w:sz w:val="26"/>
          <w:szCs w:val="26"/>
        </w:rPr>
        <w:t>Bl</w:t>
      </w:r>
      <w:r w:rsidRPr="00DC0EF4">
        <w:rPr>
          <w:sz w:val="26"/>
          <w:szCs w:val="26"/>
        </w:rPr>
        <w:t>oom được áp dụng khá phổ biến trong thực tiễn thiết kế chương trình và giảng dạy còn có một số tác giả khác như: Phân loại mục tiêu giảng dạy của Miller, Williams và Haladya (</w:t>
      </w:r>
      <w:r w:rsidR="00C3403D">
        <w:rPr>
          <w:sz w:val="26"/>
          <w:szCs w:val="26"/>
        </w:rPr>
        <w:t xml:space="preserve">1978) có các bậc nhận thức sau </w:t>
      </w:r>
      <w:r w:rsidR="00EF192E" w:rsidRPr="00DC0EF4">
        <w:rPr>
          <w:sz w:val="26"/>
          <w:szCs w:val="26"/>
        </w:rPr>
        <w:t>[4]</w:t>
      </w:r>
      <w:r w:rsidR="00C3403D">
        <w:rPr>
          <w:sz w:val="26"/>
          <w:szCs w:val="26"/>
        </w:rPr>
        <w:t>:</w:t>
      </w:r>
    </w:p>
    <w:p w:rsidR="00CC094C" w:rsidRPr="00DC0EF4" w:rsidRDefault="00106B64" w:rsidP="00DC0EF4">
      <w:pPr>
        <w:tabs>
          <w:tab w:val="left" w:pos="851"/>
        </w:tabs>
        <w:spacing w:after="120"/>
        <w:ind w:firstLine="567"/>
        <w:jc w:val="both"/>
        <w:rPr>
          <w:sz w:val="26"/>
          <w:szCs w:val="26"/>
        </w:rPr>
      </w:pPr>
      <w:r w:rsidRPr="00DC0EF4">
        <w:rPr>
          <w:sz w:val="26"/>
          <w:szCs w:val="26"/>
        </w:rPr>
        <w:t xml:space="preserve">1. Nói lại hoặc làm lại (Reiteration); </w:t>
      </w:r>
    </w:p>
    <w:p w:rsidR="00106B64" w:rsidRPr="00DC0EF4" w:rsidRDefault="00106B64" w:rsidP="00DC0EF4">
      <w:pPr>
        <w:tabs>
          <w:tab w:val="left" w:pos="851"/>
        </w:tabs>
        <w:spacing w:after="120"/>
        <w:ind w:firstLine="567"/>
        <w:jc w:val="both"/>
        <w:rPr>
          <w:sz w:val="26"/>
          <w:szCs w:val="26"/>
        </w:rPr>
      </w:pPr>
      <w:r w:rsidRPr="00DC0EF4">
        <w:rPr>
          <w:sz w:val="26"/>
          <w:szCs w:val="26"/>
        </w:rPr>
        <w:t>2. Tổng kết hoặc tóm tắt (Summation).</w:t>
      </w:r>
    </w:p>
    <w:p w:rsidR="00CC094C" w:rsidRPr="00DC0EF4" w:rsidRDefault="00106B64" w:rsidP="00DC0EF4">
      <w:pPr>
        <w:tabs>
          <w:tab w:val="left" w:pos="851"/>
        </w:tabs>
        <w:spacing w:after="120"/>
        <w:ind w:firstLine="567"/>
        <w:jc w:val="both"/>
        <w:rPr>
          <w:sz w:val="26"/>
          <w:szCs w:val="26"/>
        </w:rPr>
      </w:pPr>
      <w:r w:rsidRPr="00DC0EF4">
        <w:rPr>
          <w:sz w:val="26"/>
          <w:szCs w:val="26"/>
        </w:rPr>
        <w:t xml:space="preserve">3. Làm rõ ý hoặc minh hoạ (Illustration); </w:t>
      </w:r>
    </w:p>
    <w:p w:rsidR="00CC094C" w:rsidRPr="00DC0EF4" w:rsidRDefault="00106B64" w:rsidP="00DC0EF4">
      <w:pPr>
        <w:tabs>
          <w:tab w:val="left" w:pos="851"/>
        </w:tabs>
        <w:spacing w:after="120"/>
        <w:ind w:firstLine="567"/>
        <w:jc w:val="both"/>
        <w:rPr>
          <w:sz w:val="26"/>
          <w:szCs w:val="26"/>
        </w:rPr>
      </w:pPr>
      <w:r w:rsidRPr="00DC0EF4">
        <w:rPr>
          <w:sz w:val="26"/>
          <w:szCs w:val="26"/>
        </w:rPr>
        <w:t>4. Dự đoán (Prediction).</w:t>
      </w:r>
    </w:p>
    <w:p w:rsidR="00CC094C" w:rsidRPr="00DC0EF4" w:rsidRDefault="00106B64" w:rsidP="00DC0EF4">
      <w:pPr>
        <w:tabs>
          <w:tab w:val="left" w:pos="851"/>
        </w:tabs>
        <w:spacing w:after="120"/>
        <w:ind w:firstLine="567"/>
        <w:jc w:val="both"/>
        <w:rPr>
          <w:sz w:val="26"/>
          <w:szCs w:val="26"/>
        </w:rPr>
      </w:pPr>
      <w:r w:rsidRPr="00DC0EF4">
        <w:rPr>
          <w:sz w:val="26"/>
          <w:szCs w:val="26"/>
        </w:rPr>
        <w:t xml:space="preserve">5. Đánh giá (Evaluation); </w:t>
      </w:r>
    </w:p>
    <w:p w:rsidR="00106B64" w:rsidRPr="00DC0EF4" w:rsidRDefault="00106B64" w:rsidP="00DC0EF4">
      <w:pPr>
        <w:tabs>
          <w:tab w:val="left" w:pos="851"/>
        </w:tabs>
        <w:spacing w:after="120"/>
        <w:ind w:firstLine="567"/>
        <w:jc w:val="both"/>
        <w:rPr>
          <w:sz w:val="26"/>
          <w:szCs w:val="26"/>
        </w:rPr>
      </w:pPr>
      <w:r w:rsidRPr="00DC0EF4">
        <w:rPr>
          <w:sz w:val="26"/>
          <w:szCs w:val="26"/>
        </w:rPr>
        <w:t>6. Áp dụng (Application).</w:t>
      </w:r>
    </w:p>
    <w:p w:rsidR="00106B64" w:rsidRPr="00DC0EF4" w:rsidRDefault="00106B64" w:rsidP="00DC0EF4">
      <w:pPr>
        <w:tabs>
          <w:tab w:val="left" w:pos="851"/>
        </w:tabs>
        <w:spacing w:after="120"/>
        <w:ind w:firstLine="567"/>
        <w:jc w:val="both"/>
        <w:rPr>
          <w:sz w:val="26"/>
          <w:szCs w:val="26"/>
        </w:rPr>
      </w:pPr>
      <w:r w:rsidRPr="00DC0EF4">
        <w:rPr>
          <w:sz w:val="26"/>
          <w:szCs w:val="26"/>
        </w:rPr>
        <w:t xml:space="preserve">Hoặc theo phân cấp phát triển trí tuệ và đạo đức của T. Dary Erwin bao gồm các mức nhận thức và thái độ sau: </w:t>
      </w:r>
    </w:p>
    <w:p w:rsidR="00106B64" w:rsidRPr="00DC0EF4" w:rsidRDefault="00106B64" w:rsidP="00DC0EF4">
      <w:pPr>
        <w:tabs>
          <w:tab w:val="left" w:pos="851"/>
        </w:tabs>
        <w:spacing w:after="120"/>
        <w:ind w:firstLine="567"/>
        <w:jc w:val="both"/>
        <w:rPr>
          <w:sz w:val="26"/>
          <w:szCs w:val="26"/>
        </w:rPr>
      </w:pPr>
      <w:r w:rsidRPr="00DC0EF4">
        <w:rPr>
          <w:sz w:val="26"/>
          <w:szCs w:val="26"/>
        </w:rPr>
        <w:t>1. Nhận thức cặp đôi (Duality): Tốt/xấu, Đúng/sai.</w:t>
      </w:r>
    </w:p>
    <w:p w:rsidR="00106B64" w:rsidRPr="00DC0EF4" w:rsidRDefault="00106B64" w:rsidP="00DC0EF4">
      <w:pPr>
        <w:tabs>
          <w:tab w:val="left" w:pos="851"/>
        </w:tabs>
        <w:spacing w:after="120"/>
        <w:ind w:firstLine="567"/>
        <w:jc w:val="both"/>
        <w:rPr>
          <w:sz w:val="26"/>
          <w:szCs w:val="26"/>
        </w:rPr>
      </w:pPr>
      <w:r w:rsidRPr="00DC0EF4">
        <w:rPr>
          <w:sz w:val="26"/>
          <w:szCs w:val="26"/>
        </w:rPr>
        <w:t>2. Quan hệ t</w:t>
      </w:r>
      <w:r w:rsidRPr="00DC0EF4">
        <w:rPr>
          <w:sz w:val="26"/>
          <w:szCs w:val="26"/>
        </w:rPr>
        <w:softHyphen/>
        <w:t>ương hỗ (Relation): Nhân- quả; tác động, chi phối...</w:t>
      </w:r>
    </w:p>
    <w:p w:rsidR="00106B64" w:rsidRPr="00DC0EF4" w:rsidRDefault="00106B64" w:rsidP="00DC0EF4">
      <w:pPr>
        <w:tabs>
          <w:tab w:val="left" w:pos="851"/>
        </w:tabs>
        <w:spacing w:after="120"/>
        <w:ind w:firstLine="567"/>
        <w:jc w:val="both"/>
        <w:rPr>
          <w:sz w:val="26"/>
          <w:szCs w:val="26"/>
        </w:rPr>
      </w:pPr>
      <w:r w:rsidRPr="00DC0EF4">
        <w:rPr>
          <w:sz w:val="26"/>
          <w:szCs w:val="26"/>
        </w:rPr>
        <w:t>3. Nhận thức bền vững (Commital): Chắc chắn, rõ ràng, có hệ thống, có khả nằng phán xét, lựa chọn...</w:t>
      </w:r>
    </w:p>
    <w:p w:rsidR="00106B64" w:rsidRPr="00DC0EF4" w:rsidRDefault="00C3403D" w:rsidP="00DC0EF4">
      <w:pPr>
        <w:tabs>
          <w:tab w:val="left" w:pos="851"/>
        </w:tabs>
        <w:spacing w:after="120"/>
        <w:ind w:firstLine="567"/>
        <w:jc w:val="both"/>
        <w:rPr>
          <w:sz w:val="26"/>
          <w:szCs w:val="26"/>
        </w:rPr>
      </w:pPr>
      <w:r>
        <w:rPr>
          <w:sz w:val="26"/>
          <w:szCs w:val="26"/>
        </w:rPr>
        <w:t>4. Thấu cảm (Empathy): Tin t</w:t>
      </w:r>
      <w:r w:rsidR="00106B64" w:rsidRPr="00DC0EF4">
        <w:rPr>
          <w:sz w:val="26"/>
          <w:szCs w:val="26"/>
        </w:rPr>
        <w:t>ưởng, làm chủ tri thức; thấu cảm, chia sẻ</w:t>
      </w:r>
      <w:r>
        <w:rPr>
          <w:sz w:val="26"/>
          <w:szCs w:val="26"/>
        </w:rPr>
        <w:t>…</w:t>
      </w:r>
    </w:p>
    <w:p w:rsidR="00106B64" w:rsidRPr="00DC0EF4" w:rsidRDefault="00106B64" w:rsidP="00DC0EF4">
      <w:pPr>
        <w:tabs>
          <w:tab w:val="left" w:pos="851"/>
        </w:tabs>
        <w:spacing w:after="120"/>
        <w:ind w:firstLine="567"/>
        <w:jc w:val="both"/>
        <w:rPr>
          <w:sz w:val="26"/>
          <w:szCs w:val="26"/>
        </w:rPr>
      </w:pPr>
      <w:r w:rsidRPr="00DC0EF4">
        <w:rPr>
          <w:sz w:val="26"/>
          <w:szCs w:val="26"/>
        </w:rPr>
        <w:t>Các cách phân loại trên có thể được vận dụng trong xác định hệ mục tiêu và lựa chọn, tổ chức hệ thống tri thức để xây dựng nội dung, chưong trình đào tạo, thiết kế bài giảng cụ thể theo phương thức tín chỉ với các môn học, môđun đào tạo, bảo đảm tính liên thông cả về mục tiêu và hệ thống tri thức, kỹ năng ở các bậc trình độ đào tạo khác nhau</w:t>
      </w:r>
      <w:r w:rsidR="00C3403D">
        <w:rPr>
          <w:sz w:val="26"/>
          <w:szCs w:val="26"/>
        </w:rPr>
        <w:t>.</w:t>
      </w:r>
    </w:p>
    <w:p w:rsidR="00106B64" w:rsidRPr="00DC0EF4" w:rsidRDefault="00106B64" w:rsidP="00DC0EF4">
      <w:pPr>
        <w:pStyle w:val="BodyText"/>
        <w:tabs>
          <w:tab w:val="left" w:pos="851"/>
        </w:tabs>
        <w:ind w:firstLine="567"/>
        <w:jc w:val="both"/>
        <w:rPr>
          <w:sz w:val="26"/>
          <w:szCs w:val="26"/>
        </w:rPr>
      </w:pPr>
      <w:r w:rsidRPr="00DC0EF4">
        <w:rPr>
          <w:sz w:val="26"/>
          <w:szCs w:val="26"/>
        </w:rPr>
        <w:t xml:space="preserve">Trong những năm gần đây đã có nhiều tác giả nghiên cứu và phát triển các thang bậc nhân </w:t>
      </w:r>
      <w:r w:rsidR="00EB1DD5" w:rsidRPr="00DC0EF4">
        <w:rPr>
          <w:sz w:val="26"/>
          <w:szCs w:val="26"/>
        </w:rPr>
        <w:t>thực trên cơ sở phân mức của B</w:t>
      </w:r>
      <w:r w:rsidRPr="00DC0EF4">
        <w:rPr>
          <w:sz w:val="26"/>
          <w:szCs w:val="26"/>
        </w:rPr>
        <w:t>.Loom như Kratwohl và Anderson (2001) đã đưa ra 6 mức từ nhớ - hiểu, vận dụng đến phân tích, đánh giá và sáng tạo. Dave (1975) đã đưa ra các mức độ hình thành tâm vận động (Psycho-Motor) và phát triển kỹ năng (skill) từ bắt chước, phỏng các động tác cơ bản, bước đầu đến thực hiện các thao tác theo chuẩn mực, thực hiện chuẩn xác đến thành thục và biến hoá, tự động hoá( kỹ xảo)</w:t>
      </w:r>
      <w:r w:rsidR="00C3403D">
        <w:rPr>
          <w:sz w:val="26"/>
          <w:szCs w:val="26"/>
        </w:rPr>
        <w:t xml:space="preserve"> </w:t>
      </w:r>
      <w:r w:rsidRPr="00DC0EF4">
        <w:rPr>
          <w:sz w:val="26"/>
          <w:szCs w:val="26"/>
        </w:rPr>
        <w:t>v</w:t>
      </w:r>
      <w:r w:rsidR="00C3403D">
        <w:rPr>
          <w:sz w:val="26"/>
          <w:szCs w:val="26"/>
        </w:rPr>
        <w:t>…</w:t>
      </w:r>
      <w:r w:rsidRPr="00DC0EF4">
        <w:rPr>
          <w:sz w:val="26"/>
          <w:szCs w:val="26"/>
        </w:rPr>
        <w:t>v</w:t>
      </w:r>
      <w:r w:rsidR="00C3403D">
        <w:rPr>
          <w:sz w:val="26"/>
          <w:szCs w:val="26"/>
        </w:rPr>
        <w:t>…</w:t>
      </w:r>
    </w:p>
    <w:p w:rsidR="00106B64" w:rsidRPr="00DC0EF4" w:rsidRDefault="00106B64" w:rsidP="00DC0EF4">
      <w:pPr>
        <w:pStyle w:val="BodyText"/>
        <w:tabs>
          <w:tab w:val="left" w:pos="851"/>
        </w:tabs>
        <w:ind w:firstLine="567"/>
        <w:jc w:val="both"/>
        <w:rPr>
          <w:sz w:val="26"/>
          <w:szCs w:val="26"/>
        </w:rPr>
      </w:pPr>
      <w:r w:rsidRPr="00DC0EF4">
        <w:rPr>
          <w:sz w:val="26"/>
          <w:szCs w:val="26"/>
        </w:rPr>
        <w:t xml:space="preserve">Mục tiêu liên quan đến </w:t>
      </w:r>
      <w:r w:rsidRPr="00DC0EF4">
        <w:rPr>
          <w:b/>
          <w:sz w:val="26"/>
          <w:szCs w:val="26"/>
        </w:rPr>
        <w:t>kỹ năng thực hành</w:t>
      </w:r>
      <w:r w:rsidR="00C3403D">
        <w:rPr>
          <w:sz w:val="26"/>
          <w:szCs w:val="26"/>
        </w:rPr>
        <w:t xml:space="preserve"> (Lĩnh vực tâm vận - The </w:t>
      </w:r>
      <w:r w:rsidRPr="00DC0EF4">
        <w:rPr>
          <w:sz w:val="26"/>
          <w:szCs w:val="26"/>
        </w:rPr>
        <w:t>psychomotor domain), được tác giả đề cập đến 5 mức độ của lĩnh vực tâm lý từ 1 đơn giản nhất cho đến 5 phức tạp nhất:</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rPr>
      </w:pPr>
      <w:r w:rsidRPr="00DC0EF4">
        <w:rPr>
          <w:rFonts w:ascii="Times New Roman" w:hAnsi="Times New Roman"/>
          <w:sz w:val="26"/>
          <w:szCs w:val="26"/>
        </w:rPr>
        <w:t>1. Sự bắt chước (Imitation): Sao chép một hành động đã được quan sát, song thường thiếu sự phối hợp thần kinh.</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rPr>
      </w:pPr>
      <w:r w:rsidRPr="00DC0EF4">
        <w:rPr>
          <w:rFonts w:ascii="Times New Roman" w:hAnsi="Times New Roman"/>
          <w:sz w:val="26"/>
          <w:szCs w:val="26"/>
        </w:rPr>
        <w:t>2. Sự thao tác (Manipulation): Sự sao chép một hành động được quan sát thường sau khi ra lệnh, thể hiện một số sự phối hợp thần kinh.</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rPr>
      </w:pPr>
      <w:r w:rsidRPr="00DC0EF4">
        <w:rPr>
          <w:rFonts w:ascii="Times New Roman" w:hAnsi="Times New Roman"/>
          <w:sz w:val="26"/>
          <w:szCs w:val="26"/>
        </w:rPr>
        <w:t>3. Sự chính xác hóa (Precision): Thực hiện bằng hành động cơ bắp với độ chính xác cao.</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rPr>
      </w:pPr>
      <w:r w:rsidRPr="00DC0EF4">
        <w:rPr>
          <w:rFonts w:ascii="Times New Roman" w:hAnsi="Times New Roman"/>
          <w:sz w:val="26"/>
          <w:szCs w:val="26"/>
        </w:rPr>
        <w:t>4. Sự phối hợp (Articulation): Thực hiện toàn diện với hành động cơ bắp có liên quan và phối hợp đến hàng loạt các hành động khác.</w:t>
      </w:r>
    </w:p>
    <w:p w:rsidR="00106B64" w:rsidRPr="00DC0EF4" w:rsidRDefault="00106B64" w:rsidP="00DC0EF4">
      <w:pPr>
        <w:tabs>
          <w:tab w:val="left" w:pos="851"/>
        </w:tabs>
        <w:spacing w:after="120"/>
        <w:ind w:firstLine="567"/>
        <w:jc w:val="both"/>
        <w:rPr>
          <w:sz w:val="26"/>
          <w:szCs w:val="26"/>
        </w:rPr>
      </w:pPr>
      <w:r w:rsidRPr="00DC0EF4">
        <w:rPr>
          <w:sz w:val="26"/>
          <w:szCs w:val="26"/>
        </w:rPr>
        <w:t>5. Sự tự nhiên hóa (Naturalisation): Sự thường xuyên của các hành động cơ bắp làm cho chúng trở nên tự phát, tự nhiên và (cuối cùng) là sự phản hồi có ý thức.</w:t>
      </w:r>
    </w:p>
    <w:p w:rsidR="00106B64" w:rsidRPr="00DC0EF4" w:rsidRDefault="00106B64" w:rsidP="00DC0EF4">
      <w:pPr>
        <w:pStyle w:val="BodyText"/>
        <w:tabs>
          <w:tab w:val="left" w:pos="851"/>
        </w:tabs>
        <w:ind w:firstLine="567"/>
        <w:jc w:val="both"/>
        <w:rPr>
          <w:sz w:val="26"/>
          <w:szCs w:val="26"/>
        </w:rPr>
      </w:pPr>
      <w:r w:rsidRPr="00DC0EF4">
        <w:rPr>
          <w:b/>
          <w:sz w:val="26"/>
          <w:szCs w:val="26"/>
        </w:rPr>
        <w:lastRenderedPageBreak/>
        <w:t>* Lĩnh vực nhận thức</w:t>
      </w:r>
      <w:r w:rsidRPr="00DC0EF4">
        <w:rPr>
          <w:sz w:val="26"/>
          <w:szCs w:val="26"/>
        </w:rPr>
        <w:t xml:space="preserve"> (The cognitive domain), tác giả chia ra 6 mức độ từ 1 đơn giản nhất đến 6 phức tạp nhất (biết, hiểu, ứng dụng, phân tích, tổng hợp, đánh giá, chuyển giao, sáng tạo); tuy nhiên, những nghiên cứu gần đây đã đưa ra 8 cấp độ: </w:t>
      </w:r>
    </w:p>
    <w:p w:rsidR="00106B64" w:rsidRPr="00DC0EF4" w:rsidRDefault="00106B64" w:rsidP="00DC0EF4">
      <w:pPr>
        <w:tabs>
          <w:tab w:val="left" w:pos="851"/>
        </w:tabs>
        <w:spacing w:after="120"/>
        <w:ind w:firstLine="567"/>
        <w:jc w:val="both"/>
        <w:rPr>
          <w:sz w:val="26"/>
          <w:szCs w:val="26"/>
        </w:rPr>
      </w:pPr>
      <w:r w:rsidRPr="00DC0EF4">
        <w:rPr>
          <w:sz w:val="26"/>
          <w:szCs w:val="26"/>
        </w:rPr>
        <w:t>1. Biết (Knowledge): Ghi nhớ các sự kiện, thuật ngữ, nguyên lý dưới hình thức mà sinh viên đã được học.</w:t>
      </w:r>
    </w:p>
    <w:p w:rsidR="00106B64" w:rsidRPr="00DC0EF4" w:rsidRDefault="00106B64" w:rsidP="00DC0EF4">
      <w:pPr>
        <w:tabs>
          <w:tab w:val="left" w:pos="851"/>
        </w:tabs>
        <w:spacing w:after="120"/>
        <w:ind w:firstLine="567"/>
        <w:jc w:val="both"/>
        <w:rPr>
          <w:sz w:val="26"/>
          <w:szCs w:val="26"/>
        </w:rPr>
      </w:pPr>
      <w:r w:rsidRPr="00DC0EF4">
        <w:rPr>
          <w:sz w:val="26"/>
          <w:szCs w:val="26"/>
        </w:rPr>
        <w:t>2. Hiểu (Comprehension): Hiểu các tư liệu đã được học, người học phải có khả năng diễn giải, mô tả tóm tắt thông tin thu thập được.</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3. Ứng dụng (Application): ứng dụng được các thông tin, kiến thức vào tình huống khác với tình huống đã học.</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4. Phân tích (Analysis): Biết tách từ tổng thể thành bộ phận và biết rõ sự liên hệ giữa các thành phần đó với nhau cùng với cấu trúc của chúng.</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5. Tổng hợp (Synthesis): Biết kết hợp các bộ phận thành một tổng thể mới từ tổng thể ban đầu</w:t>
      </w:r>
      <w:r w:rsidR="00C3403D">
        <w:rPr>
          <w:sz w:val="26"/>
          <w:szCs w:val="26"/>
        </w:rPr>
        <w:t>.</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6. Đánh giá (Evaluation): Biết so sánh, phê phán, chọn lọc, quyết định và đánh giá trên cơ sở tiêu chí xác định.</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7. Chuyển giao: Có khả năng diễn giải, thuyết phục và truyền thụ các kiến thức đã tiếp thu được cho đối tượng khác.</w:t>
      </w:r>
    </w:p>
    <w:p w:rsidR="00106B64" w:rsidRPr="00DC0EF4" w:rsidRDefault="00106B64" w:rsidP="00461186">
      <w:pPr>
        <w:pStyle w:val="BodyTextIndent2"/>
        <w:tabs>
          <w:tab w:val="left" w:pos="851"/>
        </w:tabs>
        <w:spacing w:line="240" w:lineRule="auto"/>
        <w:ind w:left="0" w:firstLine="567"/>
        <w:jc w:val="both"/>
        <w:rPr>
          <w:sz w:val="26"/>
          <w:szCs w:val="26"/>
        </w:rPr>
      </w:pPr>
      <w:r w:rsidRPr="00DC0EF4">
        <w:rPr>
          <w:sz w:val="26"/>
          <w:szCs w:val="26"/>
        </w:rPr>
        <w:t>8. Sáng tạo: Sáng tạo ra những giá trị mới trên cơ sở các kiến thức đã tiếp thu được</w:t>
      </w:r>
      <w:r w:rsidR="00C3403D">
        <w:rPr>
          <w:sz w:val="26"/>
          <w:szCs w:val="26"/>
        </w:rPr>
        <w:t>.</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 xml:space="preserve">* </w:t>
      </w:r>
      <w:r w:rsidRPr="00DC0EF4">
        <w:rPr>
          <w:b/>
          <w:sz w:val="26"/>
          <w:szCs w:val="26"/>
        </w:rPr>
        <w:t>Năng lực tư duy</w:t>
      </w:r>
      <w:r w:rsidRPr="00DC0EF4">
        <w:rPr>
          <w:sz w:val="26"/>
          <w:szCs w:val="26"/>
        </w:rPr>
        <w:t xml:space="preserve">: Năng lực tư duy có thể chia thành 4 cấp độ khác nhau: </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 Tư duy cụ thể: Chỉ có thể suy luận trên cở sở những thông tin cụ thể này đến thông tin cụ thể khác.</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 Tư duy logic: Suy luận theo một chuỗi các tuần tự, có khoa học, phê phán, nhận xét.</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 xml:space="preserve">- Tư duy hệ thống: Suy luận, tiếp cận một cách hệ thống các thông tin hoặc các vấn đề, nhờ đó có cách nhìn bao quát hơn. </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 Tư duy trừu tượng: Suy luận các vấn đề một cách sáng tạo và ngoài các khuôn khổ định sẵn.</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 xml:space="preserve">* </w:t>
      </w:r>
      <w:r w:rsidRPr="00DC0EF4">
        <w:rPr>
          <w:b/>
          <w:sz w:val="26"/>
          <w:szCs w:val="26"/>
        </w:rPr>
        <w:t>Về phẩm chất nhân văn</w:t>
      </w:r>
      <w:r w:rsidRPr="00DC0EF4">
        <w:rPr>
          <w:sz w:val="26"/>
          <w:szCs w:val="26"/>
        </w:rPr>
        <w:t xml:space="preserve">: Có 3 cấp độ như sau: </w:t>
      </w:r>
    </w:p>
    <w:p w:rsidR="00106B64" w:rsidRPr="00DC0EF4" w:rsidRDefault="00106B64" w:rsidP="00DC0EF4">
      <w:pPr>
        <w:pStyle w:val="BodyTextIndent2"/>
        <w:tabs>
          <w:tab w:val="left" w:pos="851"/>
        </w:tabs>
        <w:spacing w:line="240" w:lineRule="auto"/>
        <w:ind w:firstLine="567"/>
        <w:jc w:val="both"/>
        <w:rPr>
          <w:sz w:val="26"/>
          <w:szCs w:val="26"/>
        </w:rPr>
      </w:pPr>
      <w:r w:rsidRPr="00DC0EF4">
        <w:rPr>
          <w:sz w:val="26"/>
          <w:szCs w:val="26"/>
        </w:rPr>
        <w:t>- Khả năng hợp tác</w:t>
      </w:r>
      <w:r w:rsidR="00461186">
        <w:rPr>
          <w:sz w:val="26"/>
          <w:szCs w:val="26"/>
        </w:rPr>
        <w:t>.</w:t>
      </w:r>
    </w:p>
    <w:p w:rsidR="00106B64" w:rsidRPr="00DC0EF4" w:rsidRDefault="00106B64" w:rsidP="00DC0EF4">
      <w:pPr>
        <w:pStyle w:val="BodyTextIndent2"/>
        <w:tabs>
          <w:tab w:val="left" w:pos="851"/>
        </w:tabs>
        <w:spacing w:line="240" w:lineRule="auto"/>
        <w:ind w:firstLine="567"/>
        <w:jc w:val="both"/>
        <w:rPr>
          <w:sz w:val="26"/>
          <w:szCs w:val="26"/>
        </w:rPr>
      </w:pPr>
      <w:r w:rsidRPr="00DC0EF4">
        <w:rPr>
          <w:sz w:val="26"/>
          <w:szCs w:val="26"/>
        </w:rPr>
        <w:t>- Khả năng thuyết phục</w:t>
      </w:r>
      <w:r w:rsidR="00461186">
        <w:rPr>
          <w:sz w:val="26"/>
          <w:szCs w:val="26"/>
        </w:rPr>
        <w:t>.</w:t>
      </w:r>
    </w:p>
    <w:p w:rsidR="00106B64" w:rsidRPr="00DC0EF4" w:rsidRDefault="00106B64" w:rsidP="00DC0EF4">
      <w:pPr>
        <w:pStyle w:val="BodyTextIndent2"/>
        <w:tabs>
          <w:tab w:val="left" w:pos="851"/>
        </w:tabs>
        <w:spacing w:line="240" w:lineRule="auto"/>
        <w:ind w:firstLine="567"/>
        <w:jc w:val="both"/>
        <w:rPr>
          <w:sz w:val="26"/>
          <w:szCs w:val="26"/>
        </w:rPr>
      </w:pPr>
      <w:r w:rsidRPr="00DC0EF4">
        <w:rPr>
          <w:sz w:val="26"/>
          <w:szCs w:val="26"/>
        </w:rPr>
        <w:t>- Khả năng quản lý</w:t>
      </w:r>
      <w:r w:rsidR="00461186">
        <w:rPr>
          <w:sz w:val="26"/>
          <w:szCs w:val="26"/>
        </w:rPr>
        <w:t>.</w:t>
      </w:r>
    </w:p>
    <w:p w:rsidR="00106B64" w:rsidRPr="00DC0EF4" w:rsidRDefault="00106B64" w:rsidP="00DC0EF4">
      <w:pPr>
        <w:pStyle w:val="noidung"/>
        <w:tabs>
          <w:tab w:val="left" w:pos="851"/>
        </w:tabs>
        <w:spacing w:before="0" w:after="120" w:line="240" w:lineRule="auto"/>
        <w:ind w:firstLine="567"/>
        <w:rPr>
          <w:b/>
          <w:bCs/>
          <w:sz w:val="26"/>
          <w:szCs w:val="26"/>
        </w:rPr>
      </w:pPr>
      <w:r w:rsidRPr="00DC0EF4">
        <w:rPr>
          <w:sz w:val="26"/>
          <w:szCs w:val="26"/>
        </w:rPr>
        <w:t>Các mức độ nhận thức trên vừa là các chuẩn mực để xác định mục tiêu dạy học vừa là cơ sở để xây dựng các công cụ đánh giá học tập có hiệu quả. Qua việc xác định được kết quả học tập mọi cấp độ nói trên để đưa ra một nhận định chính xác về năng lực của người được đánh giá về một lĩnh vực chuyên môn nào đó. Các mức t</w:t>
      </w:r>
      <w:r w:rsidR="00461186">
        <w:rPr>
          <w:sz w:val="26"/>
          <w:szCs w:val="26"/>
        </w:rPr>
        <w:t>ừ</w:t>
      </w:r>
      <w:r w:rsidRPr="00DC0EF4">
        <w:rPr>
          <w:sz w:val="26"/>
          <w:szCs w:val="26"/>
        </w:rPr>
        <w:t xml:space="preserve"> phân tích trở lên thường được đòi hỏi ở trình độ đào tạo cao (tư duy bậc cao). </w:t>
      </w:r>
    </w:p>
    <w:p w:rsidR="00106B64" w:rsidRPr="00DC0EF4" w:rsidRDefault="00106B64" w:rsidP="00DC0EF4">
      <w:pPr>
        <w:pStyle w:val="noidung"/>
        <w:tabs>
          <w:tab w:val="left" w:pos="851"/>
        </w:tabs>
        <w:spacing w:before="0" w:after="120" w:line="240" w:lineRule="auto"/>
        <w:ind w:firstLine="567"/>
        <w:rPr>
          <w:sz w:val="26"/>
          <w:szCs w:val="26"/>
        </w:rPr>
      </w:pPr>
      <w:r w:rsidRPr="00DC0EF4">
        <w:rPr>
          <w:sz w:val="26"/>
          <w:szCs w:val="26"/>
        </w:rPr>
        <w:t xml:space="preserve">Về lĩnh vực hành vi, thái độ hình thành một nhân cách trong quá trình giáo dục cũng được đánh giá thông qua các hoạt động của người học ở trường, lớp cũng như trong các cuộc sinh hoạt tập thể và ở các phòng thí nghiệm, ở các cơ sở thực tập. Việc xác định </w:t>
      </w:r>
      <w:r w:rsidRPr="00DC0EF4">
        <w:rPr>
          <w:sz w:val="26"/>
          <w:szCs w:val="26"/>
        </w:rPr>
        <w:lastRenderedPageBreak/>
        <w:t>mục tiêu, tự chọn nội dung và mức độ đánh giá cũng có thể phân loại theo các mức độ về nhân cách, thái độ:</w:t>
      </w:r>
    </w:p>
    <w:p w:rsidR="00106B64" w:rsidRPr="00DC0EF4" w:rsidRDefault="00106B64" w:rsidP="00DC0EF4">
      <w:pPr>
        <w:numPr>
          <w:ilvl w:val="0"/>
          <w:numId w:val="3"/>
        </w:numPr>
        <w:tabs>
          <w:tab w:val="clear" w:pos="720"/>
          <w:tab w:val="left" w:pos="567"/>
          <w:tab w:val="left" w:pos="851"/>
        </w:tabs>
        <w:spacing w:after="120"/>
        <w:ind w:left="0" w:firstLine="567"/>
        <w:jc w:val="both"/>
        <w:rPr>
          <w:sz w:val="26"/>
          <w:szCs w:val="26"/>
          <w:lang w:val="it-IT"/>
        </w:rPr>
      </w:pPr>
      <w:r w:rsidRPr="00DC0EF4">
        <w:rPr>
          <w:b/>
          <w:bCs/>
          <w:sz w:val="26"/>
          <w:szCs w:val="26"/>
          <w:lang w:val="it-IT"/>
        </w:rPr>
        <w:t xml:space="preserve"> Chấp nhận</w:t>
      </w:r>
      <w:r w:rsidRPr="00DC0EF4">
        <w:rPr>
          <w:sz w:val="26"/>
          <w:szCs w:val="26"/>
          <w:lang w:val="it-IT"/>
        </w:rPr>
        <w:t xml:space="preserve">: Ý thức được tham gia một cách thụ động vào một số sự kiện và tác nhân kích thích như chăm chú nghe giảng, lắng nghe người khác phát biểu trong các cuộc thảo luận nhóm. </w:t>
      </w:r>
    </w:p>
    <w:p w:rsidR="00106B64" w:rsidRPr="00DC0EF4" w:rsidRDefault="00106B64" w:rsidP="00DC0EF4">
      <w:pPr>
        <w:numPr>
          <w:ilvl w:val="0"/>
          <w:numId w:val="3"/>
        </w:numPr>
        <w:tabs>
          <w:tab w:val="clear" w:pos="720"/>
          <w:tab w:val="left" w:pos="567"/>
          <w:tab w:val="left" w:pos="851"/>
        </w:tabs>
        <w:spacing w:after="120"/>
        <w:ind w:left="0" w:firstLine="567"/>
        <w:jc w:val="both"/>
        <w:rPr>
          <w:sz w:val="26"/>
          <w:szCs w:val="26"/>
          <w:lang w:val="it-IT"/>
        </w:rPr>
      </w:pPr>
      <w:r w:rsidRPr="00DC0EF4">
        <w:rPr>
          <w:b/>
          <w:bCs/>
          <w:sz w:val="26"/>
          <w:szCs w:val="26"/>
          <w:lang w:val="it-IT"/>
        </w:rPr>
        <w:t xml:space="preserve"> Đáp ứn</w:t>
      </w:r>
      <w:r w:rsidRPr="00DC0EF4">
        <w:rPr>
          <w:sz w:val="26"/>
          <w:szCs w:val="26"/>
          <w:lang w:val="it-IT"/>
        </w:rPr>
        <w:t xml:space="preserve">g: Tuân thủ theo hay phản ứng với một thái độ đã có thể thấy trước đối với các sự kiện hay tác nhân kích thích như thể hiện sự quan tâm chú ý, sẵn sàng trao đổi ý kiến khi có tình huống phù hợp. </w:t>
      </w:r>
    </w:p>
    <w:p w:rsidR="00106B64" w:rsidRPr="00DC0EF4" w:rsidRDefault="00106B64" w:rsidP="00DC0EF4">
      <w:pPr>
        <w:numPr>
          <w:ilvl w:val="0"/>
          <w:numId w:val="3"/>
        </w:numPr>
        <w:tabs>
          <w:tab w:val="clear" w:pos="720"/>
          <w:tab w:val="left" w:pos="567"/>
          <w:tab w:val="left" w:pos="851"/>
        </w:tabs>
        <w:spacing w:after="120"/>
        <w:ind w:left="0" w:firstLine="567"/>
        <w:jc w:val="both"/>
        <w:rPr>
          <w:sz w:val="26"/>
          <w:szCs w:val="26"/>
          <w:lang w:val="it-IT"/>
        </w:rPr>
      </w:pPr>
      <w:r w:rsidRPr="00DC0EF4">
        <w:rPr>
          <w:b/>
          <w:bCs/>
          <w:sz w:val="26"/>
          <w:szCs w:val="26"/>
          <w:lang w:val="it-IT"/>
        </w:rPr>
        <w:t xml:space="preserve"> Đánh giá</w:t>
      </w:r>
      <w:r w:rsidRPr="00DC0EF4">
        <w:rPr>
          <w:sz w:val="26"/>
          <w:szCs w:val="26"/>
          <w:lang w:val="it-IT"/>
        </w:rPr>
        <w:t xml:space="preserve">: Thể hiện một thái độ ổn định với một niềm tin không thay đổi trong các tình huống mà người đó không bị buộc phải thực hiện hay tuân theo như tự giác tuân thủ nội quy phòng thí nghiệm ngay khi không có cán bộ quản lý phòng thí nghiệm. </w:t>
      </w:r>
    </w:p>
    <w:p w:rsidR="00106B64" w:rsidRPr="00DC0EF4" w:rsidRDefault="00106B64" w:rsidP="00DC0EF4">
      <w:pPr>
        <w:numPr>
          <w:ilvl w:val="0"/>
          <w:numId w:val="3"/>
        </w:numPr>
        <w:tabs>
          <w:tab w:val="clear" w:pos="720"/>
          <w:tab w:val="left" w:pos="567"/>
          <w:tab w:val="left" w:pos="851"/>
        </w:tabs>
        <w:spacing w:after="120"/>
        <w:ind w:left="0" w:firstLine="567"/>
        <w:jc w:val="both"/>
        <w:rPr>
          <w:sz w:val="26"/>
          <w:szCs w:val="26"/>
          <w:lang w:val="it-IT"/>
        </w:rPr>
      </w:pPr>
      <w:r w:rsidRPr="00DC0EF4">
        <w:rPr>
          <w:b/>
          <w:bCs/>
          <w:sz w:val="26"/>
          <w:szCs w:val="26"/>
          <w:lang w:val="it-IT"/>
        </w:rPr>
        <w:t>Ý thức tổ chức</w:t>
      </w:r>
      <w:r w:rsidRPr="00DC0EF4">
        <w:rPr>
          <w:sz w:val="26"/>
          <w:szCs w:val="26"/>
          <w:lang w:val="it-IT"/>
        </w:rPr>
        <w:t xml:space="preserve">: Cam kết với một loại giá trị tinh thần, thể hiện bằng một thái độ kiên định. </w:t>
      </w:r>
    </w:p>
    <w:p w:rsidR="00017F7A" w:rsidRPr="00DC0EF4" w:rsidRDefault="00106B64" w:rsidP="00DC0EF4">
      <w:pPr>
        <w:numPr>
          <w:ilvl w:val="0"/>
          <w:numId w:val="3"/>
        </w:numPr>
        <w:tabs>
          <w:tab w:val="clear" w:pos="720"/>
          <w:tab w:val="left" w:pos="567"/>
          <w:tab w:val="left" w:pos="851"/>
        </w:tabs>
        <w:ind w:left="0" w:firstLine="567"/>
        <w:jc w:val="both"/>
        <w:rPr>
          <w:sz w:val="26"/>
          <w:szCs w:val="26"/>
          <w:lang w:val="it-IT"/>
        </w:rPr>
      </w:pPr>
      <w:r w:rsidRPr="00DC0EF4">
        <w:rPr>
          <w:b/>
          <w:bCs/>
          <w:sz w:val="26"/>
          <w:szCs w:val="26"/>
          <w:lang w:val="it-IT"/>
        </w:rPr>
        <w:t>Biểu thị tính cách</w:t>
      </w:r>
      <w:r w:rsidRPr="00DC0EF4">
        <w:rPr>
          <w:sz w:val="26"/>
          <w:szCs w:val="26"/>
          <w:lang w:val="it-IT"/>
        </w:rPr>
        <w:t>: Toàn bộ cách cư xử ổn định với các giá trị đã trở thành nội tại.</w:t>
      </w:r>
    </w:p>
    <w:p w:rsidR="00CC094C" w:rsidRPr="00DC0EF4" w:rsidRDefault="00CC094C" w:rsidP="00DC0EF4">
      <w:pPr>
        <w:tabs>
          <w:tab w:val="left" w:pos="567"/>
        </w:tabs>
        <w:jc w:val="both"/>
        <w:rPr>
          <w:sz w:val="26"/>
          <w:szCs w:val="26"/>
          <w:lang w:val="it-IT"/>
        </w:rPr>
      </w:pPr>
    </w:p>
    <w:p w:rsidR="00106B64" w:rsidRPr="00DC0EF4" w:rsidRDefault="00DC0EF4" w:rsidP="00DC0EF4">
      <w:pPr>
        <w:numPr>
          <w:ilvl w:val="0"/>
          <w:numId w:val="2"/>
        </w:numPr>
        <w:tabs>
          <w:tab w:val="left" w:pos="426"/>
        </w:tabs>
        <w:spacing w:after="120"/>
        <w:ind w:left="0" w:firstLine="0"/>
        <w:jc w:val="both"/>
        <w:rPr>
          <w:b/>
          <w:sz w:val="26"/>
          <w:szCs w:val="28"/>
          <w:lang w:val="it-IT"/>
        </w:rPr>
      </w:pPr>
      <w:r w:rsidRPr="00DC0EF4">
        <w:rPr>
          <w:b/>
          <w:sz w:val="26"/>
          <w:szCs w:val="28"/>
          <w:lang w:val="it-IT"/>
        </w:rPr>
        <w:t xml:space="preserve">HỆ THỐNG NĂNG LỰC NGHỀ NGHIỆP </w:t>
      </w:r>
    </w:p>
    <w:p w:rsidR="00106B64" w:rsidRPr="00DC0EF4" w:rsidRDefault="00106B64" w:rsidP="00DC0EF4">
      <w:pPr>
        <w:tabs>
          <w:tab w:val="left" w:pos="851"/>
        </w:tabs>
        <w:spacing w:after="120"/>
        <w:ind w:firstLine="567"/>
        <w:jc w:val="both"/>
        <w:rPr>
          <w:sz w:val="26"/>
          <w:szCs w:val="26"/>
          <w:lang w:val="it-IT"/>
        </w:rPr>
      </w:pPr>
      <w:r w:rsidRPr="00DC0EF4">
        <w:rPr>
          <w:sz w:val="26"/>
          <w:szCs w:val="26"/>
          <w:lang w:val="it-IT"/>
        </w:rPr>
        <w:t xml:space="preserve">Thế giới nghề nghiệp rất phong phú và đa dạng với nhiều loại hình lao động và cấp trình độ chuyên môn khác nhau. Tuy nhiên, có thể định hình hệ thống năng lực theo các năng lực chung và các năng lực chuyên biệt hoặc theo hệ thống các năng lực cốt lõi. </w:t>
      </w:r>
    </w:p>
    <w:p w:rsidR="00106B64" w:rsidRPr="00DC0EF4" w:rsidRDefault="00CC094C" w:rsidP="00DC0EF4">
      <w:pPr>
        <w:tabs>
          <w:tab w:val="left" w:pos="851"/>
        </w:tabs>
        <w:spacing w:after="120"/>
        <w:ind w:firstLine="567"/>
        <w:jc w:val="both"/>
        <w:rPr>
          <w:sz w:val="26"/>
          <w:szCs w:val="26"/>
          <w:lang w:val="it-IT"/>
        </w:rPr>
      </w:pPr>
      <w:r w:rsidRPr="00DC0EF4">
        <w:rPr>
          <w:sz w:val="26"/>
          <w:szCs w:val="26"/>
          <w:lang w:val="it-IT"/>
        </w:rPr>
        <w:t>T</w:t>
      </w:r>
      <w:r w:rsidR="00106B64" w:rsidRPr="00DC0EF4">
        <w:rPr>
          <w:sz w:val="26"/>
          <w:szCs w:val="26"/>
          <w:lang w:val="it-IT"/>
        </w:rPr>
        <w:t>heo quan điểm đào tạo đặc biệt là đào tạo nghề nghiệp ở trình độ cao đẳng/đại học hướng tới đáp ứng nhu cầu xã hội, việc định hướng đào tạo hình thành các năng lực then chốt (key</w:t>
      </w:r>
      <w:r w:rsidR="00461186">
        <w:rPr>
          <w:sz w:val="26"/>
          <w:szCs w:val="26"/>
          <w:lang w:val="it-IT"/>
        </w:rPr>
        <w:t xml:space="preserve"> - </w:t>
      </w:r>
      <w:r w:rsidR="00106B64" w:rsidRPr="00DC0EF4">
        <w:rPr>
          <w:sz w:val="26"/>
          <w:szCs w:val="26"/>
          <w:lang w:val="it-IT"/>
        </w:rPr>
        <w:t>competence) có ý nghĩa quan trọng. Các nhà đào tạo và sử dụng lao động của Australia đã đưa ra 7 năng lực then chốt sau:</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lang w:val="it-IT"/>
        </w:rPr>
      </w:pPr>
      <w:r w:rsidRPr="00DC0EF4">
        <w:rPr>
          <w:rFonts w:ascii="Times New Roman" w:hAnsi="Times New Roman"/>
          <w:sz w:val="26"/>
          <w:szCs w:val="26"/>
          <w:lang w:val="it-IT"/>
        </w:rPr>
        <w:t>1</w:t>
      </w:r>
      <w:r w:rsidR="00CC094C" w:rsidRPr="00DC0EF4">
        <w:rPr>
          <w:rFonts w:ascii="Times New Roman" w:hAnsi="Times New Roman"/>
          <w:sz w:val="26"/>
          <w:szCs w:val="26"/>
          <w:lang w:val="it-IT"/>
        </w:rPr>
        <w:t>.</w:t>
      </w:r>
      <w:r w:rsidRPr="00DC0EF4">
        <w:rPr>
          <w:rFonts w:ascii="Times New Roman" w:hAnsi="Times New Roman"/>
          <w:sz w:val="26"/>
          <w:szCs w:val="26"/>
          <w:lang w:val="it-IT"/>
        </w:rPr>
        <w:t xml:space="preserve"> Năng lực thu thập, phân tích và tổ chức thông tin</w:t>
      </w:r>
      <w:r w:rsidR="00461186">
        <w:rPr>
          <w:rFonts w:ascii="Times New Roman" w:hAnsi="Times New Roman"/>
          <w:sz w:val="26"/>
          <w:szCs w:val="26"/>
          <w:lang w:val="it-IT"/>
        </w:rPr>
        <w:t>.</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lang w:val="it-IT"/>
        </w:rPr>
      </w:pPr>
      <w:r w:rsidRPr="00DC0EF4">
        <w:rPr>
          <w:rFonts w:ascii="Times New Roman" w:hAnsi="Times New Roman"/>
          <w:sz w:val="26"/>
          <w:szCs w:val="26"/>
          <w:lang w:val="it-IT"/>
        </w:rPr>
        <w:t>2. Năng lực truyền bá những tư tưởng và thông tin</w:t>
      </w:r>
      <w:r w:rsidR="00461186">
        <w:rPr>
          <w:rFonts w:ascii="Times New Roman" w:hAnsi="Times New Roman"/>
          <w:sz w:val="26"/>
          <w:szCs w:val="26"/>
          <w:lang w:val="it-IT"/>
        </w:rPr>
        <w:t>.</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lang w:val="it-IT"/>
        </w:rPr>
      </w:pPr>
      <w:r w:rsidRPr="00DC0EF4">
        <w:rPr>
          <w:rFonts w:ascii="Times New Roman" w:hAnsi="Times New Roman"/>
          <w:sz w:val="26"/>
          <w:szCs w:val="26"/>
          <w:lang w:val="it-IT"/>
        </w:rPr>
        <w:t>3. Năng lực kế hoạch hoá và tổ chức các hoạt động</w:t>
      </w:r>
      <w:r w:rsidR="00461186">
        <w:rPr>
          <w:rFonts w:ascii="Times New Roman" w:hAnsi="Times New Roman"/>
          <w:sz w:val="26"/>
          <w:szCs w:val="26"/>
          <w:lang w:val="it-IT"/>
        </w:rPr>
        <w:t>.</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lang w:val="it-IT"/>
        </w:rPr>
      </w:pPr>
      <w:r w:rsidRPr="00DC0EF4">
        <w:rPr>
          <w:rFonts w:ascii="Times New Roman" w:hAnsi="Times New Roman"/>
          <w:sz w:val="26"/>
          <w:szCs w:val="26"/>
          <w:lang w:val="it-IT"/>
        </w:rPr>
        <w:t>4. Năng lực làm việc với người</w:t>
      </w:r>
      <w:r w:rsidR="00461186">
        <w:rPr>
          <w:rFonts w:ascii="Times New Roman" w:hAnsi="Times New Roman"/>
          <w:sz w:val="26"/>
          <w:szCs w:val="26"/>
          <w:lang w:val="it-IT"/>
        </w:rPr>
        <w:t xml:space="preserve"> khác và đồng đội.</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lang w:val="it-IT"/>
        </w:rPr>
      </w:pPr>
      <w:r w:rsidRPr="00DC0EF4">
        <w:rPr>
          <w:rFonts w:ascii="Times New Roman" w:hAnsi="Times New Roman"/>
          <w:sz w:val="26"/>
          <w:szCs w:val="26"/>
          <w:lang w:val="it-IT"/>
        </w:rPr>
        <w:t>5. Năng lực sử dụng nhữ</w:t>
      </w:r>
      <w:r w:rsidR="00461186">
        <w:rPr>
          <w:rFonts w:ascii="Times New Roman" w:hAnsi="Times New Roman"/>
          <w:sz w:val="26"/>
          <w:szCs w:val="26"/>
          <w:lang w:val="it-IT"/>
        </w:rPr>
        <w:t>ng ý tưởng và kỹ thuật toán học.</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lang w:val="it-IT"/>
        </w:rPr>
      </w:pPr>
      <w:r w:rsidRPr="00DC0EF4">
        <w:rPr>
          <w:rFonts w:ascii="Times New Roman" w:hAnsi="Times New Roman"/>
          <w:sz w:val="26"/>
          <w:szCs w:val="26"/>
          <w:lang w:val="it-IT"/>
        </w:rPr>
        <w:t>6. Năng lực giải quyết vấn đề</w:t>
      </w:r>
      <w:r w:rsidR="00461186">
        <w:rPr>
          <w:rFonts w:ascii="Times New Roman" w:hAnsi="Times New Roman"/>
          <w:sz w:val="26"/>
          <w:szCs w:val="26"/>
          <w:lang w:val="it-IT"/>
        </w:rPr>
        <w:t>.</w:t>
      </w:r>
    </w:p>
    <w:p w:rsidR="00106B64" w:rsidRPr="00DC0EF4" w:rsidRDefault="00461186" w:rsidP="00DC0EF4">
      <w:pPr>
        <w:pStyle w:val="BodyText2"/>
        <w:tabs>
          <w:tab w:val="left" w:pos="851"/>
        </w:tabs>
        <w:spacing w:line="240" w:lineRule="auto"/>
        <w:ind w:firstLine="567"/>
        <w:jc w:val="both"/>
        <w:rPr>
          <w:rFonts w:ascii="Times New Roman" w:hAnsi="Times New Roman"/>
          <w:sz w:val="26"/>
          <w:szCs w:val="26"/>
          <w:lang w:val="it-IT"/>
        </w:rPr>
      </w:pPr>
      <w:r>
        <w:rPr>
          <w:rFonts w:ascii="Times New Roman" w:hAnsi="Times New Roman"/>
          <w:sz w:val="26"/>
          <w:szCs w:val="26"/>
          <w:lang w:val="it-IT"/>
        </w:rPr>
        <w:t>7. Năng lực sử dụng công nghệ.</w:t>
      </w:r>
    </w:p>
    <w:p w:rsidR="00106B64" w:rsidRPr="00DC0EF4" w:rsidRDefault="00106B64" w:rsidP="00DC0EF4">
      <w:pPr>
        <w:pStyle w:val="BodyText"/>
        <w:tabs>
          <w:tab w:val="left" w:pos="851"/>
        </w:tabs>
        <w:ind w:firstLine="567"/>
        <w:jc w:val="both"/>
        <w:rPr>
          <w:sz w:val="26"/>
          <w:szCs w:val="26"/>
          <w:lang w:val="it-IT"/>
        </w:rPr>
      </w:pPr>
      <w:r w:rsidRPr="00DC0EF4">
        <w:rPr>
          <w:sz w:val="26"/>
          <w:szCs w:val="26"/>
          <w:lang w:val="it-IT"/>
        </w:rPr>
        <w:t>Theo mô hình đào tạo của Viện Công nghệ Massachusetts (MIT),việc phát triển chương trình các ngành kỹ thuật theo cách tiếp cận CIDO (Ý tưởng-Thiết kế-Triển khai -Vận hành) dựa trên tuyên bố đầu ra (Learning Outcomes): Sinh viên tốt nghiệp cần có những kiến thức, kỹ năng, phẩm chất-thái độ nào và trên cơ sở đó hình thành những năng lực (khả năng) hành nghề đáp ứng nhu cầu hay mong đợi của các liên đới (stakeholdes). Các kiến t</w:t>
      </w:r>
      <w:r w:rsidR="00AD6169" w:rsidRPr="00DC0EF4">
        <w:rPr>
          <w:sz w:val="26"/>
          <w:szCs w:val="26"/>
          <w:lang w:val="it-IT"/>
        </w:rPr>
        <w:t>hức và kỹ năng nền tảng bao gồm</w:t>
      </w:r>
      <w:r w:rsidR="00461186">
        <w:rPr>
          <w:sz w:val="26"/>
          <w:szCs w:val="26"/>
          <w:lang w:val="it-IT"/>
        </w:rPr>
        <w:t xml:space="preserve"> </w:t>
      </w:r>
      <w:r w:rsidR="00EF192E" w:rsidRPr="00DC0EF4">
        <w:rPr>
          <w:sz w:val="26"/>
          <w:szCs w:val="26"/>
          <w:lang w:val="it-IT"/>
        </w:rPr>
        <w:t>[5]</w:t>
      </w:r>
      <w:r w:rsidR="00461186">
        <w:rPr>
          <w:sz w:val="26"/>
          <w:szCs w:val="26"/>
          <w:lang w:val="it-IT"/>
        </w:rPr>
        <w:t>:</w:t>
      </w:r>
    </w:p>
    <w:p w:rsidR="00106B64" w:rsidRPr="00DC0EF4" w:rsidRDefault="00106B64" w:rsidP="00DC0EF4">
      <w:pPr>
        <w:pStyle w:val="BodyText"/>
        <w:numPr>
          <w:ilvl w:val="0"/>
          <w:numId w:val="1"/>
        </w:numPr>
        <w:tabs>
          <w:tab w:val="left" w:pos="851"/>
        </w:tabs>
        <w:ind w:left="0" w:firstLine="567"/>
        <w:jc w:val="both"/>
        <w:rPr>
          <w:sz w:val="26"/>
          <w:szCs w:val="26"/>
        </w:rPr>
      </w:pPr>
      <w:r w:rsidRPr="00DC0EF4">
        <w:rPr>
          <w:sz w:val="26"/>
          <w:szCs w:val="26"/>
        </w:rPr>
        <w:t>Tư duy và kiến thức công nghệ (Technical Knowiedge and Reasoning)</w:t>
      </w:r>
      <w:r w:rsidR="00461186">
        <w:rPr>
          <w:sz w:val="26"/>
          <w:szCs w:val="26"/>
        </w:rPr>
        <w:t>.</w:t>
      </w:r>
    </w:p>
    <w:p w:rsidR="00106B64" w:rsidRPr="00DC0EF4" w:rsidRDefault="00106B64" w:rsidP="00DC0EF4">
      <w:pPr>
        <w:pStyle w:val="BodyText"/>
        <w:numPr>
          <w:ilvl w:val="0"/>
          <w:numId w:val="1"/>
        </w:numPr>
        <w:tabs>
          <w:tab w:val="left" w:pos="851"/>
        </w:tabs>
        <w:ind w:left="0" w:firstLine="567"/>
        <w:jc w:val="both"/>
        <w:rPr>
          <w:sz w:val="26"/>
          <w:szCs w:val="26"/>
        </w:rPr>
      </w:pPr>
      <w:r w:rsidRPr="00DC0EF4">
        <w:rPr>
          <w:sz w:val="26"/>
          <w:szCs w:val="26"/>
        </w:rPr>
        <w:t>Kỹ năng chuyên môn nghề nghiệp và các phẩm chất cá nhân (Personal and Professional Skills)</w:t>
      </w:r>
      <w:r w:rsidR="00461186">
        <w:rPr>
          <w:sz w:val="26"/>
          <w:szCs w:val="26"/>
        </w:rPr>
        <w:t>.</w:t>
      </w:r>
    </w:p>
    <w:p w:rsidR="00106B64" w:rsidRPr="00DC0EF4" w:rsidRDefault="00106B64" w:rsidP="00DC0EF4">
      <w:pPr>
        <w:pStyle w:val="BodyText"/>
        <w:numPr>
          <w:ilvl w:val="0"/>
          <w:numId w:val="1"/>
        </w:numPr>
        <w:tabs>
          <w:tab w:val="left" w:pos="851"/>
        </w:tabs>
        <w:ind w:left="0" w:firstLine="567"/>
        <w:jc w:val="both"/>
        <w:rPr>
          <w:sz w:val="26"/>
          <w:szCs w:val="26"/>
        </w:rPr>
      </w:pPr>
      <w:r w:rsidRPr="00DC0EF4">
        <w:rPr>
          <w:sz w:val="26"/>
          <w:szCs w:val="26"/>
        </w:rPr>
        <w:lastRenderedPageBreak/>
        <w:t>Các kỹ năng liên nhân cách: làm việc nhóm, giao tiếp (Interpersonal Skills: Teamwork and Communication</w:t>
      </w:r>
      <w:r w:rsidR="00461186">
        <w:rPr>
          <w:sz w:val="26"/>
          <w:szCs w:val="26"/>
        </w:rPr>
        <w:t>.</w:t>
      </w:r>
    </w:p>
    <w:p w:rsidR="00EB1DD5" w:rsidRPr="00DC0EF4" w:rsidRDefault="00EB1DD5" w:rsidP="00DC0EF4">
      <w:pPr>
        <w:pStyle w:val="BodyText"/>
        <w:tabs>
          <w:tab w:val="left" w:pos="851"/>
        </w:tabs>
        <w:ind w:firstLine="567"/>
        <w:jc w:val="both"/>
        <w:rPr>
          <w:sz w:val="26"/>
        </w:rPr>
      </w:pPr>
      <w:r w:rsidRPr="00DC0EF4">
        <w:rPr>
          <w:sz w:val="26"/>
        </w:rPr>
        <w:t>Theo Rudalf Tippelt, 2003 thì năng lực hoạt động nghề nghiệp (Proffesional actions competency) được hình thành dựa trên tổ hợp của 4 loại năng lực cơ bản sau: (Xem hình 1)</w:t>
      </w:r>
      <w:r w:rsidR="00EF192E" w:rsidRPr="00DC0EF4">
        <w:rPr>
          <w:sz w:val="26"/>
        </w:rPr>
        <w:t xml:space="preserve"> [6]</w:t>
      </w:r>
      <w:r w:rsidR="00461186">
        <w:rPr>
          <w:sz w:val="26"/>
        </w:rPr>
        <w:t>.</w:t>
      </w:r>
    </w:p>
    <w:p w:rsidR="00864C4D" w:rsidRPr="00DC0EF4" w:rsidRDefault="007201FE" w:rsidP="00DC0EF4">
      <w:pPr>
        <w:pStyle w:val="BodyText"/>
        <w:jc w:val="both"/>
        <w:rPr>
          <w:b/>
        </w:rPr>
      </w:pPr>
      <w:r w:rsidRPr="00DC0EF4">
        <w:rPr>
          <w:noProof/>
          <w:sz w:val="26"/>
          <w:szCs w:val="26"/>
          <w:lang w:eastAsia="ja-JP"/>
        </w:rPr>
        <mc:AlternateContent>
          <mc:Choice Requires="wpc">
            <w:drawing>
              <wp:inline distT="0" distB="0" distL="0" distR="0" wp14:anchorId="3BCFF476" wp14:editId="33E22238">
                <wp:extent cx="5800725" cy="287655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9" name="Rectangle 3"/>
                        <wpg:cNvGrpSpPr>
                          <a:grpSpLocks/>
                        </wpg:cNvGrpSpPr>
                        <wpg:grpSpPr bwMode="auto">
                          <a:xfrm>
                            <a:off x="123406" y="47625"/>
                            <a:ext cx="5535409" cy="2791745"/>
                            <a:chOff x="49" y="0"/>
                            <a:chExt cx="5378" cy="2703"/>
                          </a:xfrm>
                        </wpg:grpSpPr>
                        <wps:wsp>
                          <wps:cNvPr id="20" name="_s134149"/>
                          <wps:cNvSpPr>
                            <a:spLocks noChangeArrowheads="1" noTextEdit="1"/>
                          </wps:cNvSpPr>
                          <wps:spPr bwMode="auto">
                            <a:xfrm>
                              <a:off x="2058" y="468"/>
                              <a:ext cx="1054" cy="1055"/>
                            </a:xfrm>
                            <a:prstGeom prst="ellipse">
                              <a:avLst/>
                            </a:prstGeom>
                            <a:solidFill>
                              <a:schemeClr val="accent2">
                                <a:alpha val="50195"/>
                              </a:schemeClr>
                            </a:solidFill>
                            <a:ln w="4670">
                              <a:solidFill>
                                <a:schemeClr val="accent2"/>
                              </a:solidFill>
                              <a:round/>
                              <a:headEnd/>
                              <a:tailEnd/>
                            </a:ln>
                          </wps:spPr>
                          <wps:txb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wps:txbx>
                          <wps:bodyPr anchor="ctr"/>
                        </wps:wsp>
                        <wps:wsp>
                          <wps:cNvPr id="21" name="_s134150"/>
                          <wps:cNvSpPr>
                            <a:spLocks noChangeArrowheads="1"/>
                          </wps:cNvSpPr>
                          <wps:spPr bwMode="auto">
                            <a:xfrm>
                              <a:off x="1606" y="0"/>
                              <a:ext cx="1796" cy="468"/>
                            </a:xfrm>
                            <a:prstGeom prst="rect">
                              <a:avLst/>
                            </a:prstGeom>
                            <a:noFill/>
                            <a:ln w="9525">
                              <a:noFill/>
                              <a:miter lim="800000"/>
                              <a:headEnd/>
                              <a:tailEnd/>
                            </a:ln>
                          </wps:spPr>
                          <wps:txb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cá nhân</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 xml:space="preserve">Individual Competency </w:t>
                                </w:r>
                              </w:p>
                            </w:txbxContent>
                          </wps:txbx>
                          <wps:bodyPr wrap="none" anchor="ctr"/>
                        </wps:wsp>
                        <wps:wsp>
                          <wps:cNvPr id="22" name="_s134151"/>
                          <wps:cNvSpPr>
                            <a:spLocks noChangeArrowheads="1" noTextEdit="1"/>
                          </wps:cNvSpPr>
                          <wps:spPr bwMode="auto">
                            <a:xfrm>
                              <a:off x="2439" y="745"/>
                              <a:ext cx="1054" cy="1055"/>
                            </a:xfrm>
                            <a:prstGeom prst="ellipse">
                              <a:avLst/>
                            </a:prstGeom>
                            <a:solidFill>
                              <a:schemeClr val="hlink">
                                <a:alpha val="50195"/>
                              </a:schemeClr>
                            </a:solidFill>
                            <a:ln w="4670">
                              <a:solidFill>
                                <a:schemeClr val="hlink"/>
                              </a:solidFill>
                              <a:round/>
                              <a:headEnd/>
                              <a:tailEnd/>
                            </a:ln>
                          </wps:spPr>
                          <wps:txb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wps:txbx>
                          <wps:bodyPr anchor="ctr"/>
                        </wps:wsp>
                        <wps:wsp>
                          <wps:cNvPr id="23" name="_s134152"/>
                          <wps:cNvSpPr>
                            <a:spLocks noChangeArrowheads="1"/>
                          </wps:cNvSpPr>
                          <wps:spPr bwMode="auto">
                            <a:xfrm>
                              <a:off x="3529" y="1020"/>
                              <a:ext cx="1898" cy="630"/>
                            </a:xfrm>
                            <a:prstGeom prst="rect">
                              <a:avLst/>
                            </a:prstGeom>
                            <a:noFill/>
                            <a:ln w="9525">
                              <a:noFill/>
                              <a:miter lim="800000"/>
                              <a:headEnd/>
                              <a:tailEnd/>
                            </a:ln>
                          </wps:spPr>
                          <wps:txb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phương pháp</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 xml:space="preserve">Methodical  Competency </w:t>
                                </w:r>
                              </w:p>
                            </w:txbxContent>
                          </wps:txbx>
                          <wps:bodyPr wrap="none" anchor="ctr"/>
                        </wps:wsp>
                        <wps:wsp>
                          <wps:cNvPr id="24" name="_s134153"/>
                          <wps:cNvSpPr>
                            <a:spLocks noChangeArrowheads="1" noTextEdit="1"/>
                          </wps:cNvSpPr>
                          <wps:spPr bwMode="auto">
                            <a:xfrm>
                              <a:off x="2293" y="1193"/>
                              <a:ext cx="1054" cy="1055"/>
                            </a:xfrm>
                            <a:prstGeom prst="ellipse">
                              <a:avLst/>
                            </a:prstGeom>
                            <a:solidFill>
                              <a:schemeClr val="folHlink">
                                <a:alpha val="50195"/>
                              </a:schemeClr>
                            </a:solidFill>
                            <a:ln w="4670">
                              <a:solidFill>
                                <a:schemeClr val="folHlink"/>
                              </a:solidFill>
                              <a:round/>
                              <a:headEnd/>
                              <a:tailEnd/>
                            </a:ln>
                          </wps:spPr>
                          <wps:txb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wps:txbx>
                          <wps:bodyPr anchor="ctr"/>
                        </wps:wsp>
                        <wps:wsp>
                          <wps:cNvPr id="25" name="_s134154"/>
                          <wps:cNvSpPr>
                            <a:spLocks noChangeArrowheads="1"/>
                          </wps:cNvSpPr>
                          <wps:spPr bwMode="auto">
                            <a:xfrm>
                              <a:off x="1660" y="2195"/>
                              <a:ext cx="1917" cy="508"/>
                            </a:xfrm>
                            <a:prstGeom prst="rect">
                              <a:avLst/>
                            </a:prstGeom>
                            <a:noFill/>
                            <a:ln w="9525">
                              <a:noFill/>
                              <a:miter lim="800000"/>
                              <a:headEnd/>
                              <a:tailEnd/>
                            </a:ln>
                          </wps:spPr>
                          <wps:txb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chuyên môn</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Professional Competency</w:t>
                                </w:r>
                              </w:p>
                              <w:p w:rsidR="007201FE" w:rsidRDefault="007201FE" w:rsidP="007201FE">
                                <w:pPr>
                                  <w:pStyle w:val="NormalWeb"/>
                                  <w:spacing w:before="0" w:beforeAutospacing="0" w:after="0" w:afterAutospacing="0"/>
                                  <w:jc w:val="center"/>
                                  <w:textAlignment w:val="baseline"/>
                                </w:pPr>
                                <w:r>
                                  <w:rPr>
                                    <w:rFonts w:eastAsia="Times New Roman"/>
                                    <w:sz w:val="26"/>
                                    <w:szCs w:val="26"/>
                                  </w:rPr>
                                  <w:t> </w:t>
                                </w:r>
                              </w:p>
                            </w:txbxContent>
                          </wps:txbx>
                          <wps:bodyPr wrap="none" anchor="ctr"/>
                        </wps:wsp>
                        <wps:wsp>
                          <wps:cNvPr id="26" name="_s134155"/>
                          <wps:cNvSpPr>
                            <a:spLocks noChangeArrowheads="1" noTextEdit="1"/>
                          </wps:cNvSpPr>
                          <wps:spPr bwMode="auto">
                            <a:xfrm>
                              <a:off x="1822" y="1192"/>
                              <a:ext cx="1054" cy="1055"/>
                            </a:xfrm>
                            <a:prstGeom prst="ellipse">
                              <a:avLst/>
                            </a:prstGeom>
                            <a:solidFill>
                              <a:schemeClr val="hlink">
                                <a:alpha val="50195"/>
                              </a:schemeClr>
                            </a:solidFill>
                            <a:ln w="4670">
                              <a:solidFill>
                                <a:schemeClr val="hlink"/>
                              </a:solidFill>
                              <a:round/>
                              <a:headEnd/>
                              <a:tailEnd/>
                            </a:ln>
                          </wps:spPr>
                          <wps:txb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wps:txbx>
                          <wps:bodyPr anchor="ctr"/>
                        </wps:wsp>
                        <wps:wsp>
                          <wps:cNvPr id="27" name="_s134156"/>
                          <wps:cNvSpPr>
                            <a:spLocks noChangeArrowheads="1"/>
                          </wps:cNvSpPr>
                          <wps:spPr bwMode="auto">
                            <a:xfrm>
                              <a:off x="49" y="1094"/>
                              <a:ext cx="1492" cy="676"/>
                            </a:xfrm>
                            <a:prstGeom prst="rect">
                              <a:avLst/>
                            </a:prstGeom>
                            <a:noFill/>
                            <a:ln w="9525">
                              <a:noFill/>
                              <a:miter lim="800000"/>
                              <a:headEnd/>
                              <a:tailEnd/>
                            </a:ln>
                          </wps:spPr>
                          <wps:txb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xã hội</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 xml:space="preserve">Social Competency </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rPr>
                                  <w:t xml:space="preserve"> </w:t>
                                </w:r>
                              </w:p>
                            </w:txbxContent>
                          </wps:txbx>
                          <wps:bodyPr wrap="none" anchor="ctr"/>
                        </wps:wsp>
                        <wps:wsp>
                          <wps:cNvPr id="28" name="_s134157"/>
                          <wps:cNvSpPr>
                            <a:spLocks noChangeArrowheads="1" noTextEdit="1"/>
                          </wps:cNvSpPr>
                          <wps:spPr bwMode="auto">
                            <a:xfrm>
                              <a:off x="1678" y="715"/>
                              <a:ext cx="1054" cy="1055"/>
                            </a:xfrm>
                            <a:prstGeom prst="ellipse">
                              <a:avLst/>
                            </a:prstGeom>
                            <a:solidFill>
                              <a:schemeClr val="folHlink">
                                <a:alpha val="50195"/>
                              </a:schemeClr>
                            </a:solidFill>
                            <a:ln w="4670">
                              <a:solidFill>
                                <a:schemeClr val="folHlink"/>
                              </a:solidFill>
                              <a:round/>
                              <a:headEnd/>
                              <a:tailEnd/>
                            </a:ln>
                          </wps:spPr>
                          <wps:txb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wps:txbx>
                          <wps:bodyPr anchor="ctr"/>
                        </wps:wsp>
                        <wps:wsp>
                          <wps:cNvPr id="29" name="_s134158"/>
                          <wps:cNvSpPr>
                            <a:spLocks noChangeArrowheads="1"/>
                          </wps:cNvSpPr>
                          <wps:spPr bwMode="auto">
                            <a:xfrm>
                              <a:off x="425" y="689"/>
                              <a:ext cx="225" cy="263"/>
                            </a:xfrm>
                            <a:prstGeom prst="rect">
                              <a:avLst/>
                            </a:prstGeom>
                            <a:noFill/>
                            <a:ln w="9525">
                              <a:noFill/>
                              <a:miter lim="800000"/>
                              <a:headEnd/>
                              <a:tailEnd/>
                            </a:ln>
                          </wps:spPr>
                          <wps:txb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wps:txbx>
                          <wps:bodyPr wrap="none" anchor="ctr"/>
                        </wps:wsp>
                      </wpg:wgp>
                    </wpc:wpc>
                  </a:graphicData>
                </a:graphic>
              </wp:inline>
            </w:drawing>
          </mc:Choice>
          <mc:Fallback>
            <w:pict>
              <v:group id="Canvas 2" o:spid="_x0000_s1026" editas="canvas" style="width:456.75pt;height:226.5pt;mso-position-horizontal-relative:char;mso-position-vertical-relative:line" coordsize="58007,28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lBhcAQAAO0YAAAOAAAAZHJzL2Uyb0RvYy54bWzUWU1z2zYQvXem/4HDey2SIimJYznTcRz3&#10;kLaZJj13IBD8mIAAB6BF+d93saAgUf2Ioiiy7IMGJAhgse/tw2J9+2bTcG/NlK6lWPrhTeB7TFCZ&#10;16Jc+n9+evfT3Pd0R0ROuBRs6T8z7b+5+/GH277NWCQryXOmPJhE6Kxvl37VdW02mWhasYboG9ky&#10;AZ2FVA3p4FGVk1yRHmZv+CQKgnTSS5W3SlKmNbx9azv9O5y/KBjtfi8KzTqPL32wrcNfhb8r8zu5&#10;uyVZqUhb1XQwg5xgRUNqAYu6qd6SjnhPqv7HVE1NldSy6G6obCayKGrKcA+wmzA42M09EWuicTMU&#10;vLM1EFpnnHdVgg9gyqwHMBi2y6wvWwcKAHmAyldt4lHJpxb3UGb0t/UH5dU5MGXhe4I0wIg/ACMi&#10;Ss68qUGjb/GzR9V+bD8o61Jovpf0s4buyWG/eS7tx96q/1XmMCV56iSisSlUY6YAP3sbWDSaxkHq&#10;e89LP56lUWLRZ5vOo9CbJNMkDsAuCv3RbBHO4uELWgGJzAQx9ELnQBtaPWyHTmfAczsuwG1MSGYX&#10;R4MHA83ugOZ651v9bb79WJGWoW/1nm8jILr17V86nMYhWI2OxW+2XtXWpZ6Q9xW4n/2slOwrRnIw&#10;KYTx8hP45SGvIWJCMxz2sTfePGjA54suj4IEPGMcns7H7g6DJLY+gxY62vmMZK3S3SOTjWcaS59x&#10;Xrfa7JRkZP1ed8ag3VfmtZa8zt/VnOODkQ92z5W3JhD4hFImusgO521F7OskCBfbhVFwzAiceDQZ&#10;F15v7J8FOMGozw0bL2TNG30JUSByeE8y4+SHod2Rmts2bIeLwc3Gs5Yr3Wa1gUHG3SuZP4PDiaCV&#10;BAGjnXKwAKMuRS1DDQxbS60EQ2FEDYDif6llfDMacDSXwnQI3iH+toEbzhYQ1Cb6BpL9N5EUiI2l&#10;wb+zSEhDIYTJwr5IQCYMans9Td3BmcXrZunPA/Nnif21uFodNGP34O3hKFr6As5K/6Whjg6gRhkY&#10;IfclqM+nIvHUKq+TZIf95VSk4rX4bMnzPTXELmOi5EDUTlcQZFp0wLQXFpLpAbuceZAjHHdGnS4k&#10;0ySydAoDOCsx2h2f5ovhJE+n2PWKtGTIn9xRcUVaAif96Nhwph6N9vm0JFoA9+CwCENojMG/nJgU&#10;kv9yGT1xK51fUuLrkpTkgGTOvKNJdrqkhGkKWTewKhpySpI5SYGbhE1PkgBz4FckKZgeX2d6Ainf&#10;SFKcqUejfTZJCecRJEtWUvAc2wP/cpLyyvOT9LrEBEJ2RC9n3tH0Ol1MhjJDGCxQwvbYFC+AaOam&#10;k87QoFckJbMDfK8oO4GMb4S1M/VorM8nJampJAHAsxAFbQ/7yymJSxnMxZd8z8uOW+n8yQketXtH&#10;1wvfd+DCMeKYM+9ojn2DnkANw3AqnWMlcMepyHRg2TIdVy13tbWhAnd1hRNX0xzqYkfJCRZjobaN&#10;JSgsqeM1u7T1f1O033/Gr3b/pbj7GwAA//8DAFBLAwQUAAYACAAAACEAFMjiM90AAAAFAQAADwAA&#10;AGRycy9kb3ducmV2LnhtbEyPTUvEMBCG74L/IYzgzU3207U2XURQRA/qWvCabWbbYjIpTXZb/fWO&#10;XvQyMLwvzzyTb0bvxBH72AbSMJ0oEEhVsC3VGsq3u4s1iJgMWeMCoYZPjLApTk9yk9kw0Cset6kW&#10;DKGYGQ1NSl0mZawa9CZOQofE2T703iRe+1ra3gwM907OlFpJb1riC43p8LbB6mN78BoWs71bv9yv&#10;nr4eynJ4fF+0l+q51fr8bLy5BpFwTH9l+NFndSjYaRcOZKNwGviR9Ds5u5rOlyB2DF7OFcgil//t&#10;i28AAAD//wMAUEsBAi0AFAAGAAgAAAAhALaDOJL+AAAA4QEAABMAAAAAAAAAAAAAAAAAAAAAAFtD&#10;b250ZW50X1R5cGVzXS54bWxQSwECLQAUAAYACAAAACEAOP0h/9YAAACUAQAACwAAAAAAAAAAAAAA&#10;AAAvAQAAX3JlbHMvLnJlbHNQSwECLQAUAAYACAAAACEACV5QYXAEAADtGAAADgAAAAAAAAAAAAAA&#10;AAAuAgAAZHJzL2Uyb0RvYy54bWxQSwECLQAUAAYACAAAACEAFMjiM90AAAAFAQAADwAAAAAAAAAA&#10;AAAAAADKBgAAZHJzL2Rvd25yZXYueG1sUEsFBgAAAAAEAAQA8wAAANQ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07;height:28765;visibility:visible;mso-wrap-style:square">
                  <v:fill o:detectmouseclick="t"/>
                  <v:path o:connecttype="none"/>
                </v:shape>
                <v:group id="Rectangle 3" o:spid="_x0000_s1028" style="position:absolute;left:1234;top:476;width:55354;height:27917" coordorigin="49" coordsize="5378,2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oval id="_s134149" o:spid="_x0000_s1029" style="position:absolute;left:2058;top:468;width:1054;height: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8h8EA&#10;AADbAAAADwAAAGRycy9kb3ducmV2LnhtbERPu2rDMBTdC/kHcQPdarkeSnAim1BTXEKW5jF0u1i3&#10;tol15Upy4v59NQQyHs57U85mEFdyvres4DVJQRA3VvfcKjgdP15WIHxA1jhYJgV/5KEsFk8bzLW9&#10;8RddD6EVMYR9jgq6EMZcSt90ZNAndiSO3I91BkOErpXa4S2Gm0FmafomDfYcGzoc6b2j5nKYjIK0&#10;noazy3bfctzN+72pK/NrK6Wel/N2DSLQHB7iu/tTK8ji+vgl/gBZ/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WPIfBAAAA2wAAAA8AAAAAAAAAAAAAAAAAmAIAAGRycy9kb3du&#10;cmV2LnhtbFBLBQYAAAAABAAEAPUAAACGAwAAAAA=&#10;" fillcolor="#c0504d [3205]" strokecolor="#c0504d [3205]" strokeweight=".1297mm">
                    <v:fill opacity="32896f"/>
                    <o:lock v:ext="edit" text="t"/>
                    <v:textbo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v:textbox>
                  </v:oval>
                  <v:rect id="_s134150" o:spid="_x0000_s1030" style="position:absolute;left:1606;width:1796;height:46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m3osYA&#10;AADbAAAADwAAAGRycy9kb3ducmV2LnhtbESPQWvCQBSE74X+h+UJXopuIkVK6iq2ILHUi2kteHtm&#10;n0lo9m3Irkn8911B6HGYmW+YxWowteiodZVlBfE0AkGcW11xoeD7azN5AeE8ssbaMim4koPV8vFh&#10;gYm2Pe+py3whAoRdggpK75tESpeXZNBNbUMcvLNtDfog20LqFvsAN7WcRdFcGqw4LJTY0HtJ+W92&#10;MQrS9efH81vUP3X18XD6SdOrjHeZUuPRsH4F4Wnw/+F7e6sVzGK4fQk/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Am3osYAAADbAAAADwAAAAAAAAAAAAAAAACYAgAAZHJz&#10;L2Rvd25yZXYueG1sUEsFBgAAAAAEAAQA9QAAAIsDAAAAAA==&#10;" filled="f" stroked="f">
                    <v:textbo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cá nhân</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 xml:space="preserve">Individual Competency </w:t>
                          </w:r>
                        </w:p>
                      </w:txbxContent>
                    </v:textbox>
                  </v:rect>
                  <v:oval id="_s134151" o:spid="_x0000_s1031" style="position:absolute;left:2439;top:745;width:1054;height: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wRw8MA&#10;AADbAAAADwAAAGRycy9kb3ducmV2LnhtbESP0WoCMRRE3wv+Q7iFvhRNXNoiW6OItuCTUPUDLpvr&#10;7rbJzZpE3fbrjSD0cZiZM8x03jsrzhRi61nDeKRAEFfetFxr2O8+hxMQMSEbtJ5Jwy9FmM8GD1Ms&#10;jb/wF523qRYZwrFEDU1KXSllrBpyGEe+I87ewQeHKctQSxPwkuHOykKpN+mw5bzQYEfLhqqf7clp&#10;WK/sR3hma/7UxqjT8XXXvxTfWj899ot3EIn69B++t9dGQ1HA7Uv+AXJ2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wRw8MAAADbAAAADwAAAAAAAAAAAAAAAACYAgAAZHJzL2Rv&#10;d25yZXYueG1sUEsFBgAAAAAEAAQA9QAAAIgDAAAAAA==&#10;" fillcolor="blue [3210]" strokecolor="blue [3210]" strokeweight=".1297mm">
                    <v:fill opacity="32896f"/>
                    <o:lock v:ext="edit" text="t"/>
                    <v:textbo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v:textbox>
                  </v:oval>
                  <v:rect id="_s134152" o:spid="_x0000_s1032" style="position:absolute;left:3529;top:1020;width:1898;height:63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eMTscA&#10;AADbAAAADwAAAGRycy9kb3ducmV2LnhtbESPT2vCQBTE7wW/w/KEXqRu/IOU1FVUKKnUi7Et9Paa&#10;fSbB7NuQ3Sbx23cFocdhZn7DLNe9qURLjSstK5iMIxDEmdUl5wo+Tq9PzyCcR9ZYWSYFV3KwXg0e&#10;lhhr2/GR2tTnIkDYxaig8L6OpXRZQQbd2NbEwTvbxqAPssmlbrALcFPJaRQtpMGSw0KBNe0Kyi7p&#10;r1GQbN73823Ujdrq+/PnK0mucnJIlXoc9psXEJ56/x++t9+0gukMbl/CD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eXjE7HAAAA2wAAAA8AAAAAAAAAAAAAAAAAmAIAAGRy&#10;cy9kb3ducmV2LnhtbFBLBQYAAAAABAAEAPUAAACMAwAAAAA=&#10;" filled="f" stroked="f">
                    <v:textbo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phương pháp</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 xml:space="preserve">Methodical  Competency </w:t>
                          </w:r>
                        </w:p>
                      </w:txbxContent>
                    </v:textbox>
                  </v:rect>
                  <v:oval id="_s134153" o:spid="_x0000_s1033" style="position:absolute;left:2293;top:1193;width:1054;height: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RLm8AA&#10;AADbAAAADwAAAGRycy9kb3ducmV2LnhtbESP0YrCMBRE3wX/IVxh3zS1LCLVKCIIKz5t9QMuzbUp&#10;Jjeliab792ZhYR+HmTnDbPejs+JFQ+g8K1guChDEjdcdtwpu19N8DSJEZI3WMyn4oQD73XSyxUr7&#10;xN/0qmMrMoRDhQpMjH0lZWgMOQwL3xNn7+4HhzHLoZV6wJThzsqyKFbSYcd5wWBPR0PNo346Bdav&#10;sXwaN57tJR3TeXXoa0pKfczGwwZEpDH+h//aX1pB+Qm/X/IPkL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ERLm8AAAADbAAAADwAAAAAAAAAAAAAAAACYAgAAZHJzL2Rvd25y&#10;ZXYueG1sUEsFBgAAAAAEAAQA9QAAAIUDAAAAAA==&#10;" fillcolor="purple [3211]" strokecolor="purple [3211]" strokeweight=".1297mm">
                    <v:fill opacity="32896f"/>
                    <o:lock v:ext="edit" text="t"/>
                    <v:textbo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v:textbox>
                  </v:oval>
                  <v:rect id="_s134154" o:spid="_x0000_s1034" style="position:absolute;left:1660;top:2195;width:1917;height:50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KxocYA&#10;AADbAAAADwAAAGRycy9kb3ducmV2LnhtbESPQWvCQBSE7wX/w/KEXqRuFJWSuooKJZV6MbaF3l6z&#10;zySYfRuy2yT++64g9DjMzDfMct2bSrTUuNKygsk4AkGcWV1yruDj9Pr0DMJ5ZI2VZVJwJQfr1eBh&#10;ibG2HR+pTX0uAoRdjAoK7+tYSpcVZNCNbU0cvLNtDPogm1zqBrsAN5WcRtFCGiw5LBRY066g7JL+&#10;GgXJ5n0/20bdqK2+P3++kuQqJ4dUqcdhv3kB4an3/+F7+00rmM7h9iX8AL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KxocYAAADbAAAADwAAAAAAAAAAAAAAAACYAgAAZHJz&#10;L2Rvd25yZXYueG1sUEsFBgAAAAAEAAQA9QAAAIsDAAAAAA==&#10;" filled="f" stroked="f">
                    <v:textbo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chuyên môn</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Professional Competency</w:t>
                          </w:r>
                        </w:p>
                        <w:p w:rsidR="007201FE" w:rsidRDefault="007201FE" w:rsidP="007201FE">
                          <w:pPr>
                            <w:pStyle w:val="NormalWeb"/>
                            <w:spacing w:before="0" w:beforeAutospacing="0" w:after="0" w:afterAutospacing="0"/>
                            <w:jc w:val="center"/>
                            <w:textAlignment w:val="baseline"/>
                          </w:pPr>
                          <w:r>
                            <w:rPr>
                              <w:rFonts w:eastAsia="Times New Roman"/>
                              <w:sz w:val="26"/>
                              <w:szCs w:val="26"/>
                            </w:rPr>
                            <w:t> </w:t>
                          </w:r>
                        </w:p>
                      </w:txbxContent>
                    </v:textbox>
                  </v:rect>
                  <v:oval id="_s134155" o:spid="_x0000_s1035" style="position:absolute;left:1822;top:1192;width:1054;height: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cXwMQA&#10;AADbAAAADwAAAGRycy9kb3ducmV2LnhtbESP3WoCMRSE7wt9h3AKvSk16VJFtkYptoJXgj8PcNic&#10;7m6bnKxJ1LVPbwTBy2FmvmEms95ZcaQQW88a3gYKBHHlTcu1ht128ToGEROyQeuZNJwpwmz6+DDB&#10;0vgTr+m4SbXIEI4lamhS6kopY9WQwzjwHXH2fnxwmLIMtTQBTxnurCyUGkmHLeeFBjuaN1T9bQ5O&#10;w/LLfocXtuZfrYw67Ifb/r341fr5qf/8AJGoT/fwrb00GooRXL/kHyC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3F8DEAAAA2wAAAA8AAAAAAAAAAAAAAAAAmAIAAGRycy9k&#10;b3ducmV2LnhtbFBLBQYAAAAABAAEAPUAAACJAwAAAAA=&#10;" fillcolor="blue [3210]" strokecolor="blue [3210]" strokeweight=".1297mm">
                    <v:fill opacity="32896f"/>
                    <o:lock v:ext="edit" text="t"/>
                    <v:textbo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v:textbox>
                  </v:oval>
                  <v:rect id="_s134156" o:spid="_x0000_s1036" style="position:absolute;left:49;top:1094;width:1492;height:67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KTcYA&#10;AADbAAAADwAAAGRycy9kb3ducmV2LnhtbESPQWvCQBSE7wX/w/KEXqRuFNGSuooKJZV6MbaF3l6z&#10;zySYfRuy2yT++64g9DjMzDfMct2bSrTUuNKygsk4AkGcWV1yruDj9Pr0DMJ5ZI2VZVJwJQfr1eBh&#10;ibG2HR+pTX0uAoRdjAoK7+tYSpcVZNCNbU0cvLNtDPogm1zqBrsAN5WcRtFcGiw5LBRY066g7JL+&#10;GgXJ5n0/20bdqK2+P3++kuQqJ4dUqcdhv3kB4an3/+F7+00rmC7g9iX8AL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yKTcYAAADbAAAADwAAAAAAAAAAAAAAAACYAgAAZHJz&#10;L2Rvd25yZXYueG1sUEsFBgAAAAAEAAQA9QAAAIsDAAAAAA==&#10;" filled="f" stroked="f">
                    <v:textbo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xã hội</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 xml:space="preserve">Social Competency </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rPr>
                            <w:t xml:space="preserve"> </w:t>
                          </w:r>
                        </w:p>
                      </w:txbxContent>
                    </v:textbox>
                  </v:rect>
                  <v:oval id="_s134157" o:spid="_x0000_s1037" style="position:absolute;left:1678;top:715;width:1054;height: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lBnr0A&#10;AADbAAAADwAAAGRycy9kb3ducmV2LnhtbERPzYrCMBC+C75DGGFvmtqDSDVKKQjKnuzuAwzNbFM2&#10;mZQmmvr2m4Owx4/v/3ienRVPmsLgWcF2U4Ag7rweuFfw/XVZ70GEiKzReiYFLwpwPi0XR6y0T3yn&#10;Zxt7kUM4VKjAxDhWUobOkMOw8SNx5n785DBmOPVST5hyuLOyLIqddDhwbjA4UmOo+20fToH1eywf&#10;xs03+5madNvVY0tJqY/VXB9ARJrjv/jtvmoFZR6bv+QfIE9/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QlBnr0AAADbAAAADwAAAAAAAAAAAAAAAACYAgAAZHJzL2Rvd25yZXYu&#10;eG1sUEsFBgAAAAAEAAQA9QAAAIIDAAAAAA==&#10;" fillcolor="purple [3211]" strokecolor="purple [3211]" strokeweight=".1297mm">
                    <v:fill opacity="32896f"/>
                    <o:lock v:ext="edit" text="t"/>
                    <v:textbo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v:textbox>
                  </v:oval>
                  <v:rect id="_s134158" o:spid="_x0000_s1038" style="position:absolute;left:425;top:689;width:225;height:26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7pMYA&#10;AADbAAAADwAAAGRycy9kb3ducmV2LnhtbESPQWvCQBSE7wX/w/KEXqRuFBGbuooKJZV6MbaF3l6z&#10;zySYfRuy2yT++64g9DjMzDfMct2bSrTUuNKygsk4AkGcWV1yruDj9Pq0AOE8ssbKMim4koP1avCw&#10;xFjbjo/Upj4XAcIuRgWF93UspcsKMujGtiYO3tk2Bn2QTS51g12Am0pOo2guDZYcFgqsaVdQdkl/&#10;jYJk876fbaNu1Fbfnz9fSXKVk0Oq1OOw37yA8NT7//C9/aYVTJ/h9iX8AL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7pMYAAADbAAAADwAAAAAAAAAAAAAAAACYAgAAZHJz&#10;L2Rvd25yZXYueG1sUEsFBgAAAAAEAAQA9QAAAIsDAAAAAA==&#10;" filled="f" stroked="f">
                    <v:textbo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v:textbox>
                  </v:rect>
                </v:group>
                <w10:anchorlock/>
              </v:group>
            </w:pict>
          </mc:Fallback>
        </mc:AlternateContent>
      </w:r>
    </w:p>
    <w:p w:rsidR="00DC0EF4" w:rsidRPr="00DC0EF4" w:rsidRDefault="00EB1DD5" w:rsidP="00DC0EF4">
      <w:pPr>
        <w:pStyle w:val="BodyText"/>
        <w:jc w:val="center"/>
        <w:rPr>
          <w:bCs/>
          <w:sz w:val="26"/>
          <w:szCs w:val="26"/>
        </w:rPr>
      </w:pPr>
      <w:r w:rsidRPr="00DC0EF4">
        <w:rPr>
          <w:bCs/>
          <w:sz w:val="26"/>
          <w:szCs w:val="26"/>
        </w:rPr>
        <w:t>Hình 1. Các thành tố năng lực hoạt động nghề nghiệp</w:t>
      </w:r>
    </w:p>
    <w:p w:rsidR="00EB1DD5" w:rsidRPr="00DC0EF4" w:rsidRDefault="00EB1DD5" w:rsidP="00DC0EF4">
      <w:pPr>
        <w:tabs>
          <w:tab w:val="left" w:pos="851"/>
        </w:tabs>
        <w:spacing w:after="120"/>
        <w:ind w:firstLine="567"/>
        <w:jc w:val="both"/>
        <w:rPr>
          <w:sz w:val="26"/>
          <w:szCs w:val="26"/>
        </w:rPr>
      </w:pPr>
      <w:r w:rsidRPr="00DC0EF4">
        <w:rPr>
          <w:sz w:val="26"/>
          <w:szCs w:val="26"/>
        </w:rPr>
        <w:t>Dự án nghiên cứu của OECD về định nghĩa và lựa chọn các năng lực (OECD’s Definition and Selection of Competencies-DeSeCo) đã xác định một tập hợp các năng lực cơ bản bao quát khá đầy đủ cả ý nghĩa lý thuyết và ý nghĩa thực tiễn. Mỗi năng lực cơ bản phải:</w:t>
      </w:r>
    </w:p>
    <w:p w:rsidR="00EB1DD5" w:rsidRPr="00DC0EF4" w:rsidRDefault="00EB1DD5" w:rsidP="00DC0EF4">
      <w:pPr>
        <w:numPr>
          <w:ilvl w:val="0"/>
          <w:numId w:val="6"/>
        </w:numPr>
        <w:tabs>
          <w:tab w:val="clear" w:pos="720"/>
          <w:tab w:val="left" w:pos="851"/>
        </w:tabs>
        <w:spacing w:after="120"/>
        <w:ind w:left="0" w:firstLine="567"/>
        <w:jc w:val="both"/>
        <w:rPr>
          <w:sz w:val="26"/>
          <w:szCs w:val="26"/>
        </w:rPr>
      </w:pPr>
      <w:r w:rsidRPr="00DC0EF4">
        <w:rPr>
          <w:sz w:val="26"/>
          <w:szCs w:val="26"/>
        </w:rPr>
        <w:t>Đóng góp tạo ra các kết quả tác động có giá trị cho xã hội và cá nhân;</w:t>
      </w:r>
    </w:p>
    <w:p w:rsidR="00EB1DD5" w:rsidRPr="00DC0EF4" w:rsidRDefault="00EB1DD5" w:rsidP="00DC0EF4">
      <w:pPr>
        <w:numPr>
          <w:ilvl w:val="0"/>
          <w:numId w:val="6"/>
        </w:numPr>
        <w:tabs>
          <w:tab w:val="clear" w:pos="720"/>
          <w:tab w:val="left" w:pos="851"/>
        </w:tabs>
        <w:spacing w:after="120"/>
        <w:ind w:left="0" w:firstLine="567"/>
        <w:jc w:val="both"/>
        <w:rPr>
          <w:sz w:val="26"/>
          <w:szCs w:val="26"/>
          <w:lang w:val="fr-FR"/>
        </w:rPr>
      </w:pPr>
      <w:r w:rsidRPr="00DC0EF4">
        <w:rPr>
          <w:sz w:val="26"/>
          <w:szCs w:val="26"/>
          <w:lang w:val="fr-FR"/>
        </w:rPr>
        <w:t>Giúp các cá nhân đáp ứng được các yêu cầu quan trọng trong các hoàn cảnh khác nhau; và</w:t>
      </w:r>
    </w:p>
    <w:p w:rsidR="00EB1DD5" w:rsidRPr="00DC0EF4" w:rsidRDefault="00EB1DD5" w:rsidP="00DC0EF4">
      <w:pPr>
        <w:numPr>
          <w:ilvl w:val="0"/>
          <w:numId w:val="6"/>
        </w:numPr>
        <w:tabs>
          <w:tab w:val="clear" w:pos="720"/>
          <w:tab w:val="left" w:pos="851"/>
        </w:tabs>
        <w:spacing w:after="120"/>
        <w:ind w:left="0" w:firstLine="567"/>
        <w:jc w:val="both"/>
        <w:rPr>
          <w:sz w:val="26"/>
          <w:szCs w:val="26"/>
          <w:lang w:val="fr-FR"/>
        </w:rPr>
      </w:pPr>
      <w:r w:rsidRPr="00DC0EF4">
        <w:rPr>
          <w:sz w:val="26"/>
          <w:szCs w:val="26"/>
          <w:lang w:val="fr-FR"/>
        </w:rPr>
        <w:t>Không chỉ rất quan trọng đối với các chuyên gia mà còn với tất cả các cá nhân.</w:t>
      </w:r>
    </w:p>
    <w:p w:rsidR="00EB1DD5" w:rsidRPr="00DC0EF4" w:rsidRDefault="00EB1DD5" w:rsidP="00DC0EF4">
      <w:pPr>
        <w:tabs>
          <w:tab w:val="left" w:pos="851"/>
        </w:tabs>
        <w:spacing w:after="120"/>
        <w:ind w:firstLine="567"/>
        <w:jc w:val="both"/>
        <w:rPr>
          <w:sz w:val="26"/>
          <w:szCs w:val="26"/>
          <w:lang w:val="fr-FR"/>
        </w:rPr>
      </w:pPr>
      <w:r w:rsidRPr="00DC0EF4">
        <w:rPr>
          <w:sz w:val="26"/>
          <w:szCs w:val="26"/>
          <w:lang w:val="fr-FR"/>
        </w:rPr>
        <w:t>Dự án DeSeCo của OECD đã phân loại các năng lực cơ bản vào 3 loại hình chung theo mô hình dưới đây (Xem hình 2)</w:t>
      </w:r>
      <w:r w:rsidR="00461186">
        <w:rPr>
          <w:sz w:val="26"/>
          <w:szCs w:val="26"/>
          <w:lang w:val="fr-FR"/>
        </w:rPr>
        <w:t>:</w:t>
      </w:r>
    </w:p>
    <w:p w:rsidR="00EB1DD5" w:rsidRPr="00DC0EF4" w:rsidRDefault="00DD1202" w:rsidP="00DC0EF4">
      <w:pPr>
        <w:spacing w:after="120"/>
        <w:jc w:val="both"/>
        <w:rPr>
          <w:sz w:val="26"/>
          <w:szCs w:val="26"/>
          <w:lang w:val="fr-FR"/>
        </w:rPr>
      </w:pPr>
      <w:r w:rsidRPr="00DC0EF4">
        <w:rPr>
          <w:noProof/>
          <w:sz w:val="26"/>
          <w:szCs w:val="26"/>
          <w:lang w:eastAsia="ja-JP"/>
        </w:rPr>
        <mc:AlternateContent>
          <mc:Choice Requires="wpg">
            <w:drawing>
              <wp:anchor distT="0" distB="0" distL="114300" distR="114300" simplePos="0" relativeHeight="251660288" behindDoc="0" locked="0" layoutInCell="1" allowOverlap="1" wp14:anchorId="05477F89" wp14:editId="22F45F4C">
                <wp:simplePos x="0" y="0"/>
                <wp:positionH relativeFrom="column">
                  <wp:posOffset>1257300</wp:posOffset>
                </wp:positionH>
                <wp:positionV relativeFrom="paragraph">
                  <wp:posOffset>106680</wp:posOffset>
                </wp:positionV>
                <wp:extent cx="3543300" cy="1299845"/>
                <wp:effectExtent l="9525" t="11430" r="9525" b="1270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43300" cy="1299845"/>
                          <a:chOff x="3780" y="2160"/>
                          <a:chExt cx="5580" cy="3420"/>
                        </a:xfrm>
                      </wpg:grpSpPr>
                      <wps:wsp>
                        <wps:cNvPr id="4" name="Oval 3"/>
                        <wps:cNvSpPr>
                          <a:spLocks noChangeArrowheads="1"/>
                        </wps:cNvSpPr>
                        <wps:spPr bwMode="auto">
                          <a:xfrm>
                            <a:off x="3780" y="2160"/>
                            <a:ext cx="3255" cy="2090"/>
                          </a:xfrm>
                          <a:prstGeom prst="ellipse">
                            <a:avLst/>
                          </a:prstGeom>
                          <a:solidFill>
                            <a:srgbClr val="FFFFFF"/>
                          </a:solidFill>
                          <a:ln w="9525">
                            <a:solidFill>
                              <a:srgbClr val="000000"/>
                            </a:solidFill>
                            <a:round/>
                            <a:headEnd/>
                            <a:tailEnd/>
                          </a:ln>
                        </wps:spPr>
                        <wps:txbx>
                          <w:txbxContent>
                            <w:p w:rsidR="00EB1DD5" w:rsidRPr="00612534" w:rsidRDefault="00EB1DD5" w:rsidP="00EB1DD5">
                              <w:pPr>
                                <w:rPr>
                                  <w:b/>
                                  <w:sz w:val="22"/>
                                  <w:szCs w:val="20"/>
                                </w:rPr>
                              </w:pPr>
                              <w:r w:rsidRPr="00612534">
                                <w:rPr>
                                  <w:b/>
                                  <w:sz w:val="22"/>
                                  <w:szCs w:val="20"/>
                                </w:rPr>
                                <w:t xml:space="preserve">Sử dụng các </w:t>
                              </w:r>
                            </w:p>
                            <w:p w:rsidR="00EB1DD5" w:rsidRPr="00612534" w:rsidRDefault="00EB1DD5" w:rsidP="00EB1DD5">
                              <w:pPr>
                                <w:rPr>
                                  <w:sz w:val="22"/>
                                  <w:szCs w:val="20"/>
                                </w:rPr>
                              </w:pPr>
                              <w:r w:rsidRPr="00612534">
                                <w:rPr>
                                  <w:b/>
                                  <w:sz w:val="22"/>
                                  <w:szCs w:val="20"/>
                                </w:rPr>
                                <w:t>công cụ</w:t>
                              </w:r>
                              <w:r w:rsidRPr="00612534">
                                <w:rPr>
                                  <w:sz w:val="22"/>
                                  <w:szCs w:val="20"/>
                                </w:rPr>
                                <w:t xml:space="preserve"> một cách</w:t>
                              </w:r>
                            </w:p>
                            <w:p w:rsidR="00EB1DD5" w:rsidRPr="00612534" w:rsidRDefault="00EB1DD5" w:rsidP="00EB1DD5">
                              <w:pPr>
                                <w:rPr>
                                  <w:sz w:val="22"/>
                                  <w:szCs w:val="20"/>
                                </w:rPr>
                              </w:pPr>
                              <w:r w:rsidRPr="00612534">
                                <w:rPr>
                                  <w:sz w:val="22"/>
                                  <w:szCs w:val="20"/>
                                </w:rPr>
                                <w:t xml:space="preserve">thành thạo </w:t>
                              </w:r>
                            </w:p>
                            <w:p w:rsidR="00EB1DD5" w:rsidRPr="00612534" w:rsidRDefault="00EB1DD5" w:rsidP="00EB1DD5">
                              <w:pPr>
                                <w:rPr>
                                  <w:sz w:val="26"/>
                                </w:rPr>
                              </w:pPr>
                              <w:r w:rsidRPr="00612534">
                                <w:rPr>
                                  <w:sz w:val="26"/>
                                </w:rPr>
                                <w:t>(ngôn ngữ, công nghệ...)</w:t>
                              </w:r>
                            </w:p>
                          </w:txbxContent>
                        </wps:txbx>
                        <wps:bodyPr rot="0" vert="horz" wrap="square" lIns="54000" tIns="45720" rIns="54000" bIns="45720" anchor="t" anchorCtr="0" upright="1">
                          <a:noAutofit/>
                        </wps:bodyPr>
                      </wps:wsp>
                      <wps:wsp>
                        <wps:cNvPr id="5" name="Oval 4"/>
                        <wps:cNvSpPr>
                          <a:spLocks noChangeArrowheads="1"/>
                        </wps:cNvSpPr>
                        <wps:spPr bwMode="auto">
                          <a:xfrm>
                            <a:off x="6105" y="2160"/>
                            <a:ext cx="3255" cy="2090"/>
                          </a:xfrm>
                          <a:prstGeom prst="ellipse">
                            <a:avLst/>
                          </a:prstGeom>
                          <a:solidFill>
                            <a:srgbClr val="FFFFFF">
                              <a:alpha val="0"/>
                            </a:srgbClr>
                          </a:solidFill>
                          <a:ln w="9525">
                            <a:solidFill>
                              <a:srgbClr val="000000"/>
                            </a:solidFill>
                            <a:round/>
                            <a:headEnd/>
                            <a:tailEnd/>
                          </a:ln>
                        </wps:spPr>
                        <wps:txbx>
                          <w:txbxContent>
                            <w:p w:rsidR="00612534" w:rsidRDefault="00612534" w:rsidP="00612534">
                              <w:pPr>
                                <w:ind w:right="-12"/>
                                <w:jc w:val="right"/>
                                <w:rPr>
                                  <w:sz w:val="22"/>
                                  <w:szCs w:val="20"/>
                                </w:rPr>
                              </w:pPr>
                              <w:r>
                                <w:rPr>
                                  <w:b/>
                                  <w:sz w:val="22"/>
                                  <w:szCs w:val="20"/>
                                </w:rPr>
                                <w:t xml:space="preserve"> </w:t>
                              </w:r>
                              <w:r w:rsidR="00EB1DD5" w:rsidRPr="00612534">
                                <w:rPr>
                                  <w:b/>
                                  <w:sz w:val="22"/>
                                  <w:szCs w:val="20"/>
                                </w:rPr>
                                <w:t xml:space="preserve">Tương tác hiệu quả </w:t>
                              </w:r>
                              <w:r>
                                <w:rPr>
                                  <w:sz w:val="22"/>
                                  <w:szCs w:val="20"/>
                                </w:rPr>
                                <w:t xml:space="preserve">trong </w:t>
                              </w:r>
                              <w:r w:rsidR="00EB1DD5" w:rsidRPr="00612534">
                                <w:rPr>
                                  <w:sz w:val="22"/>
                                  <w:szCs w:val="20"/>
                                </w:rPr>
                                <w:t xml:space="preserve">các nhóm </w:t>
                              </w:r>
                            </w:p>
                            <w:p w:rsidR="00EB1DD5" w:rsidRPr="00612534" w:rsidRDefault="00EB1DD5" w:rsidP="00612534">
                              <w:pPr>
                                <w:ind w:right="-12"/>
                                <w:jc w:val="right"/>
                                <w:rPr>
                                  <w:sz w:val="22"/>
                                  <w:szCs w:val="20"/>
                                </w:rPr>
                              </w:pPr>
                              <w:r w:rsidRPr="00612534">
                                <w:rPr>
                                  <w:sz w:val="22"/>
                                  <w:szCs w:val="20"/>
                                </w:rPr>
                                <w:t>đa dạng</w:t>
                              </w:r>
                            </w:p>
                          </w:txbxContent>
                        </wps:txbx>
                        <wps:bodyPr rot="0" vert="horz" wrap="square" lIns="54000" tIns="45720" rIns="54000" bIns="45720" anchor="t" anchorCtr="0" upright="1">
                          <a:noAutofit/>
                        </wps:bodyPr>
                      </wps:wsp>
                      <wps:wsp>
                        <wps:cNvPr id="6" name="Oval 5"/>
                        <wps:cNvSpPr>
                          <a:spLocks noChangeArrowheads="1"/>
                        </wps:cNvSpPr>
                        <wps:spPr bwMode="auto">
                          <a:xfrm>
                            <a:off x="4943" y="3490"/>
                            <a:ext cx="3255" cy="2090"/>
                          </a:xfrm>
                          <a:prstGeom prst="ellipse">
                            <a:avLst/>
                          </a:prstGeom>
                          <a:solidFill>
                            <a:srgbClr val="FFFFFF">
                              <a:alpha val="0"/>
                            </a:srgbClr>
                          </a:solidFill>
                          <a:ln w="9525">
                            <a:solidFill>
                              <a:srgbClr val="000000"/>
                            </a:solidFill>
                            <a:round/>
                            <a:headEnd/>
                            <a:tailEnd/>
                          </a:ln>
                        </wps:spPr>
                        <wps:txbx>
                          <w:txbxContent>
                            <w:p w:rsidR="00612534" w:rsidRDefault="00612534" w:rsidP="00EB1DD5">
                              <w:pPr>
                                <w:jc w:val="center"/>
                                <w:rPr>
                                  <w:b/>
                                  <w:sz w:val="22"/>
                                  <w:szCs w:val="20"/>
                                </w:rPr>
                              </w:pPr>
                            </w:p>
                            <w:p w:rsidR="00EB1DD5" w:rsidRPr="00612534" w:rsidRDefault="00EB1DD5" w:rsidP="00EB1DD5">
                              <w:pPr>
                                <w:jc w:val="center"/>
                                <w:rPr>
                                  <w:sz w:val="22"/>
                                  <w:szCs w:val="20"/>
                                </w:rPr>
                              </w:pPr>
                              <w:r w:rsidRPr="00612534">
                                <w:rPr>
                                  <w:b/>
                                  <w:sz w:val="22"/>
                                  <w:szCs w:val="20"/>
                                </w:rPr>
                                <w:t>C</w:t>
                              </w:r>
                              <w:r w:rsidRPr="00612534">
                                <w:rPr>
                                  <w:sz w:val="22"/>
                                  <w:szCs w:val="20"/>
                                </w:rPr>
                                <w:t>h</w:t>
                              </w:r>
                              <w:r w:rsidRPr="00612534">
                                <w:rPr>
                                  <w:b/>
                                  <w:sz w:val="22"/>
                                  <w:szCs w:val="20"/>
                                </w:rPr>
                                <w:t>ủ</w:t>
                              </w:r>
                              <w:r w:rsidRPr="00612534">
                                <w:rPr>
                                  <w:sz w:val="22"/>
                                  <w:szCs w:val="20"/>
                                </w:rPr>
                                <w:t xml:space="preserve"> </w:t>
                              </w:r>
                              <w:r w:rsidRPr="00612534">
                                <w:rPr>
                                  <w:b/>
                                  <w:sz w:val="22"/>
                                  <w:szCs w:val="20"/>
                                </w:rPr>
                                <w:t>động</w:t>
                              </w:r>
                            </w:p>
                            <w:p w:rsidR="00EB1DD5" w:rsidRPr="00612534" w:rsidRDefault="00EB1DD5" w:rsidP="00EB1DD5">
                              <w:pPr>
                                <w:jc w:val="center"/>
                                <w:rPr>
                                  <w:sz w:val="22"/>
                                  <w:szCs w:val="20"/>
                                </w:rPr>
                              </w:pPr>
                              <w:r w:rsidRPr="00612534">
                                <w:rPr>
                                  <w:sz w:val="22"/>
                                  <w:szCs w:val="20"/>
                                </w:rPr>
                                <w:t xml:space="preserve"> trong hành động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39" style="position:absolute;left:0;text-align:left;margin-left:99pt;margin-top:8.4pt;width:279pt;height:102.35pt;z-index:251660288;mso-position-horizontal-relative:text;mso-position-vertical-relative:text" coordorigin="3780,2160" coordsize="5580,3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xuR9wIAADoLAAAOAAAAZHJzL2Uyb0RvYy54bWzsVttu3CAQfa/Uf0C8N1577U3WijeKclOl&#10;tImU9gNYG19UDC6w602/vsPg7K2p2qZK2of4wQIGhpkzhwPHJ6tWkCXXplEyo+HBiBIuc1U0ssro&#10;50+X744oMZbJggkleUbvuaEns7dvjvsu5ZGqlSi4JuBEmrTvMlpb26VBYPKat8wcqI5LMJZKt8xC&#10;V1dBoVkP3lsRRKPRJOiVLjqtcm4MjJ57I52h/7Lkub0pS8MtERmF2Cz+Nf7n7h/MjllaadbVTT6E&#10;wZ4QRcsaCZuuXZ0zy8hCNz+4aptcK6NKe5CrNlBl2eQcc4BswtFeNldaLTrMpUr7qlvDBNDu4fRk&#10;t/nH5a0mTZHRMSWStVAi3JVEDpq+q1KYcaW7u+5W+/ygea3yLwbMwb7d9Ss/mcz7D6oAd2xhFUKz&#10;KnXrXEDSZIUVuF9XgK8syWFwnMTj8QgKlYMtjKbTozjxNcprKKRbNz48AjuYo3Ay1C+vL4b1SeKM&#10;bvE4jtAasNRvjMEOwbnMgG9mA6n5O0jvatZxrJRxgA2Qxg+Q3iyZIGOPKE54gNN4LIlUZzWTFT/V&#10;WvU1ZwXEE7r5EPXWAtcxUIlfgvsISGuIoyTxEEWj6S5ELO20sVdctcQ1MsqFaDrjEmMpW14b6yLa&#10;zHLDRommuGyEwI6u5mdCE0g3o5f4YRJ704QkfUanSZSg55+7GOH3mAs4GbKAaFjq0LoY2pY1wrch&#10;SiEH+BxivuJ2NV8h2UNM3ME5V8U9AKqVlwaQMmjUSn+jpAdZyKj5umCaUyLeSyhKEkNIoCPYiZND&#10;IBnR25b5toXJHFxl1FLim2fWa8+i001Vw04hIiDVKZySskF8N1EN8QNPX4iwQAyvAUjY+AUJOwlH&#10;sPnOqf5XhEWyi65mnsYPR8R4buMB2GHsf8BmlIoNb17ZjId8ssNmvEccRqDPzy2/8TSG6xRvIS+x&#10;LH1l829r8/D0+GNtnoZx/Lg2D5bn0mZ8WsADDbVheEy6F+B2H7V88+SdfQcAAP//AwBQSwMEFAAG&#10;AAgAAAAhACE+jW/gAAAACgEAAA8AAABkcnMvZG93bnJldi54bWxMj0FLw0AQhe+C/2EZwZvdJJJY&#10;YzalFPVUhLaCeJtmp0lodjdkt0n67x1Peps383jzvmI1m06MNPjWWQXxIgJBtnK6tbWCz8PbwxKE&#10;D2g1ds6Sgit5WJW3NwXm2k12R+M+1IJDrM9RQRNCn0vpq4YM+oXryfLt5AaDgeVQSz3gxOGmk0kU&#10;ZdJga/lDgz1tGqrO+4tR8D7htH6MX8ft+bS5fh/Sj69tTErd383rFxCB5vBnht/6XB1K7nR0F6u9&#10;6Fg/L5kl8JAxAhue0owXRwVJEqcgy0L+Ryh/AAAA//8DAFBLAQItABQABgAIAAAAIQC2gziS/gAA&#10;AOEBAAATAAAAAAAAAAAAAAAAAAAAAABbQ29udGVudF9UeXBlc10ueG1sUEsBAi0AFAAGAAgAAAAh&#10;ADj9If/WAAAAlAEAAAsAAAAAAAAAAAAAAAAALwEAAF9yZWxzLy5yZWxzUEsBAi0AFAAGAAgAAAAh&#10;ADzLG5H3AgAAOgsAAA4AAAAAAAAAAAAAAAAALgIAAGRycy9lMm9Eb2MueG1sUEsBAi0AFAAGAAgA&#10;AAAhACE+jW/gAAAACgEAAA8AAAAAAAAAAAAAAAAAUQUAAGRycy9kb3ducmV2LnhtbFBLBQYAAAAA&#10;BAAEAPMAAABeBgAAAAA=&#10;">
                <v:oval id="Oval 3" o:spid="_x0000_s1040" style="position:absolute;left:3780;top:2160;width:3255;height:2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ixx8QA&#10;AADaAAAADwAAAGRycy9kb3ducmV2LnhtbESPQWvCQBSE74L/YXmCN93Uii1pNqJWQQoitZVeH9nX&#10;JJh9G7JrEv+9WxB6HGbmGyZZ9qYSLTWutKzgaRqBIM6sLjlX8P21m7yCcB5ZY2WZFNzIwTIdDhKM&#10;te34k9qTz0WAsItRQeF9HUvpsoIMuqmtiYP3axuDPsgml7rBLsBNJWdRtJAGSw4LBda0KSi7nK5G&#10;wWEtq4/3l+fyfO6O15/5tuV+c1RqPOpXbyA89f4//GjvtYI5/F0JN0C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YscfEAAAA2gAAAA8AAAAAAAAAAAAAAAAAmAIAAGRycy9k&#10;b3ducmV2LnhtbFBLBQYAAAAABAAEAPUAAACJAwAAAAA=&#10;">
                  <v:textbox inset="1.5mm,,1.5mm">
                    <w:txbxContent>
                      <w:p w:rsidR="00EB1DD5" w:rsidRPr="00612534" w:rsidRDefault="00EB1DD5" w:rsidP="00EB1DD5">
                        <w:pPr>
                          <w:rPr>
                            <w:b/>
                            <w:sz w:val="22"/>
                            <w:szCs w:val="20"/>
                          </w:rPr>
                        </w:pPr>
                        <w:r w:rsidRPr="00612534">
                          <w:rPr>
                            <w:b/>
                            <w:sz w:val="22"/>
                            <w:szCs w:val="20"/>
                          </w:rPr>
                          <w:t xml:space="preserve">Sử dụng các </w:t>
                        </w:r>
                      </w:p>
                      <w:p w:rsidR="00EB1DD5" w:rsidRPr="00612534" w:rsidRDefault="00EB1DD5" w:rsidP="00EB1DD5">
                        <w:pPr>
                          <w:rPr>
                            <w:sz w:val="22"/>
                            <w:szCs w:val="20"/>
                          </w:rPr>
                        </w:pPr>
                        <w:r w:rsidRPr="00612534">
                          <w:rPr>
                            <w:b/>
                            <w:sz w:val="22"/>
                            <w:szCs w:val="20"/>
                          </w:rPr>
                          <w:t>công cụ</w:t>
                        </w:r>
                        <w:r w:rsidRPr="00612534">
                          <w:rPr>
                            <w:sz w:val="22"/>
                            <w:szCs w:val="20"/>
                          </w:rPr>
                          <w:t xml:space="preserve"> một cách</w:t>
                        </w:r>
                      </w:p>
                      <w:p w:rsidR="00EB1DD5" w:rsidRPr="00612534" w:rsidRDefault="00EB1DD5" w:rsidP="00EB1DD5">
                        <w:pPr>
                          <w:rPr>
                            <w:sz w:val="22"/>
                            <w:szCs w:val="20"/>
                          </w:rPr>
                        </w:pPr>
                        <w:r w:rsidRPr="00612534">
                          <w:rPr>
                            <w:sz w:val="22"/>
                            <w:szCs w:val="20"/>
                          </w:rPr>
                          <w:t xml:space="preserve">thành thạo </w:t>
                        </w:r>
                      </w:p>
                      <w:p w:rsidR="00EB1DD5" w:rsidRPr="00612534" w:rsidRDefault="00EB1DD5" w:rsidP="00EB1DD5">
                        <w:pPr>
                          <w:rPr>
                            <w:sz w:val="26"/>
                          </w:rPr>
                        </w:pPr>
                        <w:r w:rsidRPr="00612534">
                          <w:rPr>
                            <w:sz w:val="26"/>
                          </w:rPr>
                          <w:t>(ngôn ngữ, công nghệ...)</w:t>
                        </w:r>
                      </w:p>
                    </w:txbxContent>
                  </v:textbox>
                </v:oval>
                <v:oval id="Oval 4" o:spid="_x0000_s1041" style="position:absolute;left:6105;top:2160;width:3255;height:2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qo08AA&#10;AADaAAAADwAAAGRycy9kb3ducmV2LnhtbESPT4vCMBTE74LfITzBm6YKytI1yqqI3sQ/CN4ezdu2&#10;bvNSm6jx2xthweMw85thJrNgKnGnxpWWFQz6CQjizOqScwXHw6r3BcJ5ZI2VZVLwJAezabs1wVTb&#10;B+/ovve5iCXsUlRQeF+nUrqsIIOub2vi6P3axqCPssmlbvARy00lh0kylgZLjgsF1rQoKPvb34yC&#10;kcfL+cjr8nQN2/wSqnDWy7lS3U74+QbhKfhP+J/e6MjB+0q8AX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qo08AAAADaAAAADwAAAAAAAAAAAAAAAACYAgAAZHJzL2Rvd25y&#10;ZXYueG1sUEsFBgAAAAAEAAQA9QAAAIUDAAAAAA==&#10;">
                  <v:fill opacity="0"/>
                  <v:textbox inset="1.5mm,,1.5mm">
                    <w:txbxContent>
                      <w:p w:rsidR="00612534" w:rsidRDefault="00612534" w:rsidP="00612534">
                        <w:pPr>
                          <w:ind w:right="-12"/>
                          <w:jc w:val="right"/>
                          <w:rPr>
                            <w:sz w:val="22"/>
                            <w:szCs w:val="20"/>
                          </w:rPr>
                        </w:pPr>
                        <w:r>
                          <w:rPr>
                            <w:b/>
                            <w:sz w:val="22"/>
                            <w:szCs w:val="20"/>
                          </w:rPr>
                          <w:t xml:space="preserve"> </w:t>
                        </w:r>
                        <w:r w:rsidR="00EB1DD5" w:rsidRPr="00612534">
                          <w:rPr>
                            <w:b/>
                            <w:sz w:val="22"/>
                            <w:szCs w:val="20"/>
                          </w:rPr>
                          <w:t xml:space="preserve">Tương tác hiệu quả </w:t>
                        </w:r>
                        <w:r>
                          <w:rPr>
                            <w:sz w:val="22"/>
                            <w:szCs w:val="20"/>
                          </w:rPr>
                          <w:t xml:space="preserve">trong </w:t>
                        </w:r>
                        <w:r w:rsidR="00EB1DD5" w:rsidRPr="00612534">
                          <w:rPr>
                            <w:sz w:val="22"/>
                            <w:szCs w:val="20"/>
                          </w:rPr>
                          <w:t xml:space="preserve">các nhóm </w:t>
                        </w:r>
                      </w:p>
                      <w:p w:rsidR="00EB1DD5" w:rsidRPr="00612534" w:rsidRDefault="00EB1DD5" w:rsidP="00612534">
                        <w:pPr>
                          <w:ind w:right="-12"/>
                          <w:jc w:val="right"/>
                          <w:rPr>
                            <w:sz w:val="22"/>
                            <w:szCs w:val="20"/>
                          </w:rPr>
                        </w:pPr>
                        <w:r w:rsidRPr="00612534">
                          <w:rPr>
                            <w:sz w:val="22"/>
                            <w:szCs w:val="20"/>
                          </w:rPr>
                          <w:t>đa dạng</w:t>
                        </w:r>
                      </w:p>
                    </w:txbxContent>
                  </v:textbox>
                </v:oval>
                <v:oval id="Oval 5" o:spid="_x0000_s1042" style="position:absolute;left:4943;top:3490;width:3255;height:2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3298EA&#10;AADaAAAADwAAAGRycy9kb3ducmV2LnhtbESP3YrCMBSE7xd8h3CEvVtTFbpSjSKCKCwi6+r9oTn9&#10;szmpTdT69kYQ9nKYmW+Y2aIztbhR60rLCoaDCARxanXJuYLj3/prAsJ5ZI21ZVLwIAeLee9jhom2&#10;d/6l28HnIkDYJaig8L5JpHRpQQbdwDbEwctsa9AH2eZSt3gPcFPLURTF0mDJYaHAhlYFpefD1SjY&#10;fWej4bg6ZVTt4+qS//Bme9oo9dnvllMQnjr/H363t1pBDK8r4Qb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99vfBAAAA2gAAAA8AAAAAAAAAAAAAAAAAmAIAAGRycy9kb3du&#10;cmV2LnhtbFBLBQYAAAAABAAEAPUAAACGAwAAAAA=&#10;">
                  <v:fill opacity="0"/>
                  <v:textbox>
                    <w:txbxContent>
                      <w:p w:rsidR="00612534" w:rsidRDefault="00612534" w:rsidP="00EB1DD5">
                        <w:pPr>
                          <w:jc w:val="center"/>
                          <w:rPr>
                            <w:b/>
                            <w:sz w:val="22"/>
                            <w:szCs w:val="20"/>
                          </w:rPr>
                        </w:pPr>
                      </w:p>
                      <w:p w:rsidR="00EB1DD5" w:rsidRPr="00612534" w:rsidRDefault="00EB1DD5" w:rsidP="00EB1DD5">
                        <w:pPr>
                          <w:jc w:val="center"/>
                          <w:rPr>
                            <w:sz w:val="22"/>
                            <w:szCs w:val="20"/>
                          </w:rPr>
                        </w:pPr>
                        <w:r w:rsidRPr="00612534">
                          <w:rPr>
                            <w:b/>
                            <w:sz w:val="22"/>
                            <w:szCs w:val="20"/>
                          </w:rPr>
                          <w:t>C</w:t>
                        </w:r>
                        <w:r w:rsidRPr="00612534">
                          <w:rPr>
                            <w:sz w:val="22"/>
                            <w:szCs w:val="20"/>
                          </w:rPr>
                          <w:t>h</w:t>
                        </w:r>
                        <w:r w:rsidRPr="00612534">
                          <w:rPr>
                            <w:b/>
                            <w:sz w:val="22"/>
                            <w:szCs w:val="20"/>
                          </w:rPr>
                          <w:t>ủ</w:t>
                        </w:r>
                        <w:r w:rsidRPr="00612534">
                          <w:rPr>
                            <w:sz w:val="22"/>
                            <w:szCs w:val="20"/>
                          </w:rPr>
                          <w:t xml:space="preserve"> </w:t>
                        </w:r>
                        <w:r w:rsidRPr="00612534">
                          <w:rPr>
                            <w:b/>
                            <w:sz w:val="22"/>
                            <w:szCs w:val="20"/>
                          </w:rPr>
                          <w:t>động</w:t>
                        </w:r>
                      </w:p>
                      <w:p w:rsidR="00EB1DD5" w:rsidRPr="00612534" w:rsidRDefault="00EB1DD5" w:rsidP="00EB1DD5">
                        <w:pPr>
                          <w:jc w:val="center"/>
                          <w:rPr>
                            <w:sz w:val="22"/>
                            <w:szCs w:val="20"/>
                          </w:rPr>
                        </w:pPr>
                        <w:r w:rsidRPr="00612534">
                          <w:rPr>
                            <w:sz w:val="22"/>
                            <w:szCs w:val="20"/>
                          </w:rPr>
                          <w:t xml:space="preserve"> trong hành động</w:t>
                        </w:r>
                      </w:p>
                    </w:txbxContent>
                  </v:textbox>
                </v:oval>
              </v:group>
            </w:pict>
          </mc:Fallback>
        </mc:AlternateContent>
      </w:r>
    </w:p>
    <w:p w:rsidR="00EB1DD5" w:rsidRPr="00DC0EF4" w:rsidRDefault="00EB1DD5" w:rsidP="00DC0EF4">
      <w:pPr>
        <w:spacing w:after="120"/>
        <w:jc w:val="both"/>
        <w:rPr>
          <w:sz w:val="26"/>
          <w:szCs w:val="26"/>
          <w:lang w:val="fr-FR"/>
        </w:rPr>
      </w:pPr>
    </w:p>
    <w:p w:rsidR="00EB1DD5" w:rsidRPr="00DC0EF4" w:rsidRDefault="00EB1DD5" w:rsidP="00DC0EF4">
      <w:pPr>
        <w:spacing w:after="120"/>
        <w:jc w:val="both"/>
        <w:rPr>
          <w:sz w:val="26"/>
          <w:szCs w:val="26"/>
          <w:lang w:val="fr-FR"/>
        </w:rPr>
      </w:pPr>
    </w:p>
    <w:p w:rsidR="00EB1DD5" w:rsidRPr="00DC0EF4" w:rsidRDefault="00EB1DD5" w:rsidP="00DC0EF4">
      <w:pPr>
        <w:spacing w:after="120"/>
        <w:jc w:val="both"/>
        <w:rPr>
          <w:sz w:val="26"/>
          <w:szCs w:val="26"/>
          <w:lang w:val="fr-FR"/>
        </w:rPr>
      </w:pPr>
    </w:p>
    <w:p w:rsidR="00EB1DD5" w:rsidRPr="00DC0EF4" w:rsidRDefault="00EB1DD5" w:rsidP="00DC0EF4">
      <w:pPr>
        <w:spacing w:after="120"/>
        <w:jc w:val="both"/>
        <w:rPr>
          <w:sz w:val="26"/>
          <w:szCs w:val="26"/>
          <w:lang w:val="fr-FR"/>
        </w:rPr>
      </w:pPr>
    </w:p>
    <w:p w:rsidR="00EB1DD5" w:rsidRPr="00DC0EF4" w:rsidRDefault="00EB1DD5" w:rsidP="00DC0EF4">
      <w:pPr>
        <w:jc w:val="both"/>
        <w:rPr>
          <w:sz w:val="26"/>
          <w:szCs w:val="26"/>
          <w:lang w:val="fr-FR"/>
        </w:rPr>
      </w:pPr>
    </w:p>
    <w:p w:rsidR="00864C4D" w:rsidRPr="00DC0EF4" w:rsidRDefault="00EB1DD5" w:rsidP="00DC0EF4">
      <w:pPr>
        <w:jc w:val="center"/>
        <w:rPr>
          <w:sz w:val="26"/>
          <w:szCs w:val="26"/>
          <w:lang w:val="fr-FR"/>
        </w:rPr>
      </w:pPr>
      <w:r w:rsidRPr="00DC0EF4">
        <w:rPr>
          <w:sz w:val="26"/>
          <w:szCs w:val="26"/>
          <w:lang w:val="fr-FR"/>
        </w:rPr>
        <w:t>Hình 2. Các cấu thành cơ bản của năng lực</w:t>
      </w:r>
      <w:r w:rsidR="00EF192E" w:rsidRPr="00DC0EF4">
        <w:rPr>
          <w:sz w:val="26"/>
          <w:szCs w:val="26"/>
          <w:lang w:val="fr-FR"/>
        </w:rPr>
        <w:t xml:space="preserve"> thep OECD</w:t>
      </w:r>
    </w:p>
    <w:p w:rsidR="00461186" w:rsidRDefault="00461186" w:rsidP="00DC0EF4">
      <w:pPr>
        <w:pStyle w:val="BodyText"/>
        <w:jc w:val="both"/>
        <w:rPr>
          <w:b/>
          <w:sz w:val="26"/>
          <w:szCs w:val="26"/>
          <w:lang w:val="fr-FR"/>
        </w:rPr>
      </w:pPr>
    </w:p>
    <w:p w:rsidR="00106B64" w:rsidRPr="00DC0EF4" w:rsidRDefault="00106B64" w:rsidP="00DC0EF4">
      <w:pPr>
        <w:pStyle w:val="BodyText"/>
        <w:jc w:val="both"/>
        <w:rPr>
          <w:b/>
          <w:sz w:val="26"/>
          <w:szCs w:val="26"/>
          <w:lang w:val="fr-FR"/>
        </w:rPr>
      </w:pPr>
      <w:r w:rsidRPr="00DC0EF4">
        <w:rPr>
          <w:b/>
          <w:sz w:val="26"/>
          <w:szCs w:val="26"/>
          <w:lang w:val="fr-FR"/>
        </w:rPr>
        <w:lastRenderedPageBreak/>
        <w:t xml:space="preserve">5. </w:t>
      </w:r>
      <w:r w:rsidR="00DC0EF4" w:rsidRPr="00DC0EF4">
        <w:rPr>
          <w:b/>
          <w:sz w:val="26"/>
          <w:szCs w:val="26"/>
          <w:lang w:val="fr-FR"/>
        </w:rPr>
        <w:t>NỘI DUNG VA HIỆU QUẢ LI</w:t>
      </w:r>
      <w:r w:rsidR="00461186">
        <w:rPr>
          <w:b/>
          <w:sz w:val="26"/>
          <w:szCs w:val="26"/>
          <w:lang w:val="fr-FR"/>
        </w:rPr>
        <w:t>ÊN KẾT GIỮA NHÀ TRƯỜNG VÀ DOANH NGHIỆP TRONG ĐÀO TẠO THEO TIẾP CẬN NĂ</w:t>
      </w:r>
      <w:r w:rsidR="00DC0EF4" w:rsidRPr="00DC0EF4">
        <w:rPr>
          <w:b/>
          <w:sz w:val="26"/>
          <w:szCs w:val="26"/>
          <w:lang w:val="fr-FR"/>
        </w:rPr>
        <w:t xml:space="preserve">NG LỰC NGHỀ NGHIỆP </w:t>
      </w:r>
      <w:r w:rsidR="00DC0EF4" w:rsidRPr="00DC0EF4">
        <w:rPr>
          <w:sz w:val="26"/>
          <w:szCs w:val="26"/>
          <w:lang w:val="fr-FR"/>
        </w:rPr>
        <w:t>(XEM H</w:t>
      </w:r>
      <w:r w:rsidR="00DC0EF4">
        <w:rPr>
          <w:sz w:val="26"/>
          <w:szCs w:val="26"/>
          <w:lang w:val="fr-FR"/>
        </w:rPr>
        <w:t>Ì</w:t>
      </w:r>
      <w:r w:rsidR="00DC0EF4" w:rsidRPr="00DC0EF4">
        <w:rPr>
          <w:sz w:val="26"/>
          <w:szCs w:val="26"/>
          <w:lang w:val="fr-FR"/>
        </w:rPr>
        <w:t>NH 3)</w:t>
      </w:r>
    </w:p>
    <w:p w:rsidR="00106B64" w:rsidRPr="00DC0EF4" w:rsidRDefault="00612534" w:rsidP="00DC0EF4">
      <w:pPr>
        <w:pStyle w:val="BodyText"/>
        <w:jc w:val="center"/>
        <w:rPr>
          <w:sz w:val="26"/>
          <w:szCs w:val="26"/>
          <w:lang w:val="fr-FR"/>
        </w:rPr>
      </w:pPr>
      <w:r w:rsidRPr="00DC0EF4">
        <w:rPr>
          <w:noProof/>
          <w:sz w:val="36"/>
          <w:szCs w:val="26"/>
          <w:lang w:eastAsia="ja-JP"/>
        </w:rPr>
        <w:drawing>
          <wp:inline distT="0" distB="0" distL="0" distR="0" wp14:anchorId="13F8A6C0" wp14:editId="4521D9CF">
            <wp:extent cx="4743450" cy="2552700"/>
            <wp:effectExtent l="0" t="19050" r="0" b="571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9B0399" w:rsidRPr="00DC0EF4" w:rsidRDefault="009B0399" w:rsidP="00DC0EF4">
      <w:pPr>
        <w:jc w:val="center"/>
        <w:rPr>
          <w:b/>
          <w:i/>
          <w:sz w:val="28"/>
          <w:szCs w:val="28"/>
          <w:lang w:val="fr-FR"/>
        </w:rPr>
      </w:pPr>
      <w:r w:rsidRPr="00DC0EF4">
        <w:rPr>
          <w:sz w:val="26"/>
          <w:szCs w:val="28"/>
          <w:lang w:val="fr-FR"/>
        </w:rPr>
        <w:t>Hình 3. Nội dung và hiệu</w:t>
      </w:r>
      <w:r w:rsidR="00612534" w:rsidRPr="00DC0EF4">
        <w:rPr>
          <w:sz w:val="26"/>
          <w:szCs w:val="28"/>
          <w:lang w:val="fr-FR"/>
        </w:rPr>
        <w:t xml:space="preserve"> quả của liên kết đào tạo giữa N</w:t>
      </w:r>
      <w:r w:rsidRPr="00DC0EF4">
        <w:rPr>
          <w:sz w:val="26"/>
          <w:szCs w:val="28"/>
          <w:lang w:val="fr-FR"/>
        </w:rPr>
        <w:t>hà trường</w:t>
      </w:r>
      <w:r w:rsidR="005639FD" w:rsidRPr="00DC0EF4">
        <w:rPr>
          <w:sz w:val="26"/>
          <w:szCs w:val="28"/>
          <w:lang w:val="fr-FR"/>
        </w:rPr>
        <w:t xml:space="preserve"> </w:t>
      </w:r>
      <w:r w:rsidRPr="00DC0EF4">
        <w:rPr>
          <w:sz w:val="26"/>
          <w:szCs w:val="28"/>
          <w:lang w:val="fr-FR"/>
        </w:rPr>
        <w:t xml:space="preserve">và doanh nghiệp </w:t>
      </w:r>
      <w:r w:rsidR="00EF192E" w:rsidRPr="00DC0EF4">
        <w:rPr>
          <w:sz w:val="26"/>
          <w:szCs w:val="28"/>
          <w:lang w:val="fr-FR"/>
        </w:rPr>
        <w:t>theo tiếp cận năng lực nghề nghiệp</w:t>
      </w:r>
    </w:p>
    <w:p w:rsidR="00864C4D" w:rsidRPr="00DC0EF4" w:rsidRDefault="00864C4D" w:rsidP="00DC0EF4">
      <w:pPr>
        <w:jc w:val="both"/>
        <w:rPr>
          <w:b/>
          <w:sz w:val="28"/>
          <w:szCs w:val="28"/>
          <w:lang w:val="fr-FR"/>
        </w:rPr>
      </w:pPr>
    </w:p>
    <w:p w:rsidR="00106B64" w:rsidRPr="00DC0EF4" w:rsidRDefault="00DC0EF4" w:rsidP="00DC0EF4">
      <w:pPr>
        <w:spacing w:after="120"/>
        <w:jc w:val="both"/>
        <w:rPr>
          <w:sz w:val="26"/>
          <w:szCs w:val="26"/>
          <w:lang w:val="fr-FR"/>
        </w:rPr>
      </w:pPr>
      <w:r w:rsidRPr="00DC0EF4">
        <w:rPr>
          <w:b/>
          <w:sz w:val="26"/>
          <w:szCs w:val="26"/>
          <w:lang w:val="fr-FR"/>
        </w:rPr>
        <w:t>KẾT LUẬN</w:t>
      </w:r>
    </w:p>
    <w:p w:rsidR="00106B64" w:rsidRPr="00DC0EF4" w:rsidRDefault="00106B64" w:rsidP="00DC0EF4">
      <w:pPr>
        <w:jc w:val="both"/>
        <w:rPr>
          <w:sz w:val="26"/>
          <w:szCs w:val="26"/>
          <w:lang w:val="fr-FR"/>
        </w:rPr>
      </w:pPr>
      <w:r w:rsidRPr="00DC0EF4">
        <w:rPr>
          <w:sz w:val="26"/>
          <w:szCs w:val="26"/>
          <w:lang w:val="fr-FR"/>
        </w:rPr>
        <w:t xml:space="preserve">Nghiên cứu năng lực và </w:t>
      </w:r>
      <w:r w:rsidR="00844B78" w:rsidRPr="00DC0EF4">
        <w:rPr>
          <w:sz w:val="26"/>
          <w:szCs w:val="26"/>
          <w:lang w:val="fr-FR"/>
        </w:rPr>
        <w:t xml:space="preserve">phát triển </w:t>
      </w:r>
      <w:r w:rsidRPr="00DC0EF4">
        <w:rPr>
          <w:sz w:val="26"/>
          <w:szCs w:val="26"/>
          <w:lang w:val="fr-FR"/>
        </w:rPr>
        <w:t>năng lực nghề nghiệp</w:t>
      </w:r>
      <w:r w:rsidR="00844B78" w:rsidRPr="00DC0EF4">
        <w:rPr>
          <w:sz w:val="26"/>
          <w:szCs w:val="26"/>
          <w:lang w:val="fr-FR"/>
        </w:rPr>
        <w:t xml:space="preserve"> thô</w:t>
      </w:r>
      <w:r w:rsidR="00612534" w:rsidRPr="00DC0EF4">
        <w:rPr>
          <w:sz w:val="26"/>
          <w:szCs w:val="26"/>
          <w:lang w:val="fr-FR"/>
        </w:rPr>
        <w:t>ng qua quá trình liên kết giữa N</w:t>
      </w:r>
      <w:r w:rsidR="00844B78" w:rsidRPr="00DC0EF4">
        <w:rPr>
          <w:sz w:val="26"/>
          <w:szCs w:val="26"/>
          <w:lang w:val="fr-FR"/>
        </w:rPr>
        <w:t xml:space="preserve">hà trường và doanh nghiệp </w:t>
      </w:r>
      <w:r w:rsidRPr="00DC0EF4">
        <w:rPr>
          <w:sz w:val="26"/>
          <w:szCs w:val="26"/>
          <w:lang w:val="fr-FR"/>
        </w:rPr>
        <w:t>là một vấn đề mới và là đòi hỏi khách quan,</w:t>
      </w:r>
      <w:r w:rsidR="00844B78" w:rsidRPr="00DC0EF4">
        <w:rPr>
          <w:sz w:val="26"/>
          <w:szCs w:val="26"/>
          <w:lang w:val="fr-FR"/>
        </w:rPr>
        <w:t xml:space="preserve"> </w:t>
      </w:r>
      <w:r w:rsidRPr="00DC0EF4">
        <w:rPr>
          <w:sz w:val="26"/>
          <w:szCs w:val="26"/>
          <w:lang w:val="fr-FR"/>
        </w:rPr>
        <w:t>cấp bách trong quá trình đổi mới, nâng cao chất lượng đào tạo</w:t>
      </w:r>
      <w:r w:rsidR="00844B78" w:rsidRPr="00DC0EF4">
        <w:rPr>
          <w:sz w:val="26"/>
          <w:szCs w:val="26"/>
          <w:lang w:val="fr-FR"/>
        </w:rPr>
        <w:t xml:space="preserve"> nghề nghiệp, đáp ứng nhu cầu nhân lực của thị trường lao động</w:t>
      </w:r>
      <w:r w:rsidRPr="00DC0EF4">
        <w:rPr>
          <w:sz w:val="26"/>
          <w:szCs w:val="26"/>
          <w:lang w:val="fr-FR"/>
        </w:rPr>
        <w:t xml:space="preserve">. Do còn có nhiều góc nhìn và quan niệm khác nhau về năng lực và năng lực nghề nghiệp nên cần có những nghiên cứu sâu sắc và toàn diện về vấn đề trên để ứng dụng phù hợp với các yêu cầu phát triển các mô hình </w:t>
      </w:r>
      <w:r w:rsidR="00844B78" w:rsidRPr="00DC0EF4">
        <w:rPr>
          <w:sz w:val="26"/>
          <w:szCs w:val="26"/>
          <w:lang w:val="fr-FR"/>
        </w:rPr>
        <w:t xml:space="preserve">liên kết đào tạo nói chung và liên kết đào tạo giữa </w:t>
      </w:r>
      <w:r w:rsidR="00461186">
        <w:rPr>
          <w:sz w:val="26"/>
          <w:szCs w:val="26"/>
          <w:lang w:val="fr-FR"/>
        </w:rPr>
        <w:t>N</w:t>
      </w:r>
      <w:r w:rsidR="00844B78" w:rsidRPr="00DC0EF4">
        <w:rPr>
          <w:sz w:val="26"/>
          <w:szCs w:val="26"/>
          <w:lang w:val="fr-FR"/>
        </w:rPr>
        <w:t>hà trường và doanh nghiệp</w:t>
      </w:r>
      <w:r w:rsidRPr="00DC0EF4">
        <w:rPr>
          <w:sz w:val="26"/>
          <w:szCs w:val="26"/>
          <w:lang w:val="fr-FR"/>
        </w:rPr>
        <w:t xml:space="preserve"> nói riêng</w:t>
      </w:r>
      <w:r w:rsidR="00461186">
        <w:rPr>
          <w:sz w:val="26"/>
          <w:szCs w:val="26"/>
          <w:lang w:val="fr-FR"/>
        </w:rPr>
        <w:t>.</w:t>
      </w:r>
    </w:p>
    <w:p w:rsidR="005639FD" w:rsidRPr="00DC0EF4" w:rsidRDefault="005639FD" w:rsidP="00DC0EF4">
      <w:pPr>
        <w:jc w:val="center"/>
        <w:rPr>
          <w:b/>
          <w:sz w:val="26"/>
          <w:szCs w:val="26"/>
          <w:lang w:val="fr-FR"/>
        </w:rPr>
      </w:pPr>
    </w:p>
    <w:p w:rsidR="00106B64" w:rsidRPr="00DC0EF4" w:rsidRDefault="00864C4D" w:rsidP="00DC0EF4">
      <w:pPr>
        <w:jc w:val="center"/>
        <w:rPr>
          <w:b/>
          <w:sz w:val="26"/>
          <w:szCs w:val="26"/>
          <w:lang w:val="fr-FR"/>
        </w:rPr>
      </w:pPr>
      <w:r w:rsidRPr="00DC0EF4">
        <w:rPr>
          <w:b/>
          <w:sz w:val="26"/>
          <w:szCs w:val="26"/>
          <w:lang w:val="fr-FR"/>
        </w:rPr>
        <w:t>TÀI LIỆU THAM KHẢO CHÍNH</w:t>
      </w:r>
    </w:p>
    <w:p w:rsidR="00106B64" w:rsidRPr="00DC0EF4" w:rsidRDefault="00106B64" w:rsidP="00DC0EF4">
      <w:pPr>
        <w:tabs>
          <w:tab w:val="left" w:pos="1695"/>
        </w:tabs>
        <w:rPr>
          <w:b/>
          <w:sz w:val="26"/>
          <w:szCs w:val="26"/>
          <w:lang w:val="fr-FR"/>
        </w:rPr>
      </w:pPr>
    </w:p>
    <w:p w:rsidR="00106B64" w:rsidRPr="00DC0EF4" w:rsidRDefault="00106B64" w:rsidP="00DC0EF4">
      <w:pPr>
        <w:numPr>
          <w:ilvl w:val="0"/>
          <w:numId w:val="4"/>
        </w:numPr>
        <w:tabs>
          <w:tab w:val="left" w:pos="284"/>
        </w:tabs>
        <w:spacing w:after="120"/>
        <w:ind w:left="0" w:firstLine="0"/>
        <w:jc w:val="both"/>
        <w:rPr>
          <w:sz w:val="26"/>
          <w:szCs w:val="26"/>
          <w:lang w:val="fr-FR"/>
        </w:rPr>
      </w:pPr>
      <w:r w:rsidRPr="00DC0EF4">
        <w:rPr>
          <w:sz w:val="26"/>
          <w:szCs w:val="26"/>
          <w:lang w:val="fr-FR"/>
        </w:rPr>
        <w:t>ĐCSVN. Văn kiện Đại hội đại biểu toàn quốc lần thứ XI. NXB Chính trị</w:t>
      </w:r>
      <w:r w:rsidR="00612534" w:rsidRPr="00DC0EF4">
        <w:rPr>
          <w:sz w:val="26"/>
          <w:szCs w:val="26"/>
          <w:lang w:val="fr-FR"/>
        </w:rPr>
        <w:t xml:space="preserve"> </w:t>
      </w:r>
      <w:r w:rsidR="00A715CE" w:rsidRPr="00DC0EF4">
        <w:rPr>
          <w:sz w:val="26"/>
          <w:szCs w:val="26"/>
          <w:lang w:val="fr-FR"/>
        </w:rPr>
        <w:t xml:space="preserve">quốc gia </w:t>
      </w:r>
      <w:r w:rsidRPr="00DC0EF4">
        <w:rPr>
          <w:sz w:val="26"/>
          <w:szCs w:val="26"/>
          <w:lang w:val="fr-FR"/>
        </w:rPr>
        <w:t>Hà Nội 2011</w:t>
      </w:r>
      <w:bookmarkStart w:id="0" w:name="_GoBack"/>
      <w:bookmarkEnd w:id="0"/>
    </w:p>
    <w:p w:rsidR="00EF192E" w:rsidRPr="00DC0EF4" w:rsidRDefault="00EF192E" w:rsidP="00DC0EF4">
      <w:pPr>
        <w:numPr>
          <w:ilvl w:val="0"/>
          <w:numId w:val="4"/>
        </w:numPr>
        <w:tabs>
          <w:tab w:val="left" w:pos="284"/>
          <w:tab w:val="left" w:pos="720"/>
        </w:tabs>
        <w:spacing w:after="120"/>
        <w:ind w:left="0" w:firstLine="0"/>
        <w:jc w:val="both"/>
        <w:rPr>
          <w:sz w:val="26"/>
          <w:szCs w:val="26"/>
        </w:rPr>
      </w:pPr>
      <w:r w:rsidRPr="00DC0EF4">
        <w:rPr>
          <w:sz w:val="26"/>
          <w:szCs w:val="26"/>
        </w:rPr>
        <w:t>Thomans L Friedman. Thế giới phẳng. Nhà xuất bản trẻ 2005</w:t>
      </w:r>
    </w:p>
    <w:p w:rsidR="00EF192E" w:rsidRPr="00DC0EF4" w:rsidRDefault="00EF192E" w:rsidP="00DC0EF4">
      <w:pPr>
        <w:numPr>
          <w:ilvl w:val="0"/>
          <w:numId w:val="4"/>
        </w:numPr>
        <w:tabs>
          <w:tab w:val="left" w:pos="284"/>
          <w:tab w:val="left" w:pos="720"/>
        </w:tabs>
        <w:spacing w:after="120"/>
        <w:ind w:left="0" w:firstLine="0"/>
        <w:jc w:val="both"/>
        <w:rPr>
          <w:sz w:val="26"/>
          <w:szCs w:val="26"/>
        </w:rPr>
      </w:pPr>
      <w:r w:rsidRPr="00DC0EF4">
        <w:rPr>
          <w:spacing w:val="-4"/>
          <w:sz w:val="26"/>
          <w:szCs w:val="26"/>
          <w:lang w:val="vi-VN"/>
        </w:rPr>
        <w:t>Glenn M., Mary Jo Blahna</w:t>
      </w:r>
      <w:r w:rsidRPr="00DC0EF4">
        <w:rPr>
          <w:spacing w:val="-4"/>
          <w:sz w:val="26"/>
          <w:szCs w:val="26"/>
        </w:rPr>
        <w:t xml:space="preserve"> </w:t>
      </w:r>
      <w:r w:rsidRPr="00DC0EF4">
        <w:rPr>
          <w:bCs/>
          <w:spacing w:val="-4"/>
          <w:sz w:val="26"/>
          <w:szCs w:val="26"/>
          <w:lang w:val="vi-VN"/>
        </w:rPr>
        <w:t>(2005)</w:t>
      </w:r>
      <w:r w:rsidRPr="00DC0EF4">
        <w:rPr>
          <w:iCs/>
          <w:spacing w:val="-4"/>
          <w:sz w:val="26"/>
          <w:szCs w:val="26"/>
        </w:rPr>
        <w:t xml:space="preserve">, </w:t>
      </w:r>
      <w:r w:rsidRPr="00DC0EF4">
        <w:rPr>
          <w:bCs/>
          <w:spacing w:val="-4"/>
          <w:sz w:val="26"/>
          <w:szCs w:val="26"/>
          <w:lang w:val="vi-VN"/>
        </w:rPr>
        <w:t xml:space="preserve">A </w:t>
      </w:r>
      <w:r w:rsidRPr="00DC0EF4">
        <w:rPr>
          <w:iCs/>
          <w:spacing w:val="-4"/>
          <w:sz w:val="26"/>
          <w:szCs w:val="26"/>
        </w:rPr>
        <w:t>c</w:t>
      </w:r>
      <w:r w:rsidRPr="00DC0EF4">
        <w:rPr>
          <w:iCs/>
          <w:spacing w:val="-4"/>
          <w:sz w:val="26"/>
          <w:szCs w:val="26"/>
          <w:lang w:val="vi-VN"/>
        </w:rPr>
        <w:t>ompetency-</w:t>
      </w:r>
      <w:r w:rsidRPr="00DC0EF4">
        <w:rPr>
          <w:iCs/>
          <w:spacing w:val="-4"/>
          <w:sz w:val="26"/>
          <w:szCs w:val="26"/>
        </w:rPr>
        <w:t>b</w:t>
      </w:r>
      <w:r w:rsidRPr="00DC0EF4">
        <w:rPr>
          <w:iCs/>
          <w:spacing w:val="-4"/>
          <w:sz w:val="26"/>
          <w:szCs w:val="26"/>
          <w:lang w:val="vi-VN"/>
        </w:rPr>
        <w:t>ased model for developing human reource professionals</w:t>
      </w:r>
    </w:p>
    <w:p w:rsidR="00EF192E" w:rsidRPr="00DC0EF4" w:rsidRDefault="00EF192E" w:rsidP="00DC0EF4">
      <w:pPr>
        <w:numPr>
          <w:ilvl w:val="0"/>
          <w:numId w:val="4"/>
        </w:numPr>
        <w:tabs>
          <w:tab w:val="left" w:pos="284"/>
        </w:tabs>
        <w:spacing w:after="120"/>
        <w:ind w:left="0" w:firstLine="0"/>
        <w:jc w:val="both"/>
        <w:rPr>
          <w:sz w:val="26"/>
          <w:szCs w:val="26"/>
        </w:rPr>
      </w:pPr>
      <w:r w:rsidRPr="00DC0EF4">
        <w:rPr>
          <w:sz w:val="26"/>
          <w:szCs w:val="26"/>
        </w:rPr>
        <w:t>Trần Khánh Đức. Giáo dục và phát triển nguồn nhân lực trong thế kỷ XXI. Nhà xuất bản giáo dục Việt Nam. Hà Nội 2010</w:t>
      </w:r>
    </w:p>
    <w:p w:rsidR="00EF192E" w:rsidRPr="00DC0EF4" w:rsidRDefault="00EF192E" w:rsidP="00DC0EF4">
      <w:pPr>
        <w:numPr>
          <w:ilvl w:val="0"/>
          <w:numId w:val="4"/>
        </w:numPr>
        <w:tabs>
          <w:tab w:val="left" w:pos="284"/>
          <w:tab w:val="left" w:pos="720"/>
        </w:tabs>
        <w:spacing w:after="120"/>
        <w:ind w:left="0" w:firstLine="0"/>
        <w:jc w:val="both"/>
        <w:rPr>
          <w:sz w:val="26"/>
          <w:szCs w:val="26"/>
        </w:rPr>
      </w:pPr>
      <w:r w:rsidRPr="00DC0EF4">
        <w:rPr>
          <w:sz w:val="26"/>
          <w:szCs w:val="26"/>
        </w:rPr>
        <w:t xml:space="preserve">Edward. F. Crawley. Cải cách và xây dựng </w:t>
      </w:r>
      <w:r w:rsidR="00612534" w:rsidRPr="00DC0EF4">
        <w:rPr>
          <w:sz w:val="26"/>
          <w:szCs w:val="26"/>
        </w:rPr>
        <w:t xml:space="preserve">chương trình  đào tạo kỹ thuật </w:t>
      </w:r>
      <w:r w:rsidRPr="00DC0EF4">
        <w:rPr>
          <w:sz w:val="26"/>
          <w:szCs w:val="26"/>
        </w:rPr>
        <w:t>theo cách tiếp cận CIDO. NXB ĐHQG TP HCM 2010 (Hồ Tấn Nhựt và Đoàn thị Minh Trinh dịch)</w:t>
      </w:r>
    </w:p>
    <w:p w:rsidR="00736CF6" w:rsidRPr="00DC0EF4" w:rsidRDefault="00EF192E" w:rsidP="00DC0EF4">
      <w:pPr>
        <w:numPr>
          <w:ilvl w:val="0"/>
          <w:numId w:val="4"/>
        </w:numPr>
        <w:tabs>
          <w:tab w:val="left" w:pos="284"/>
        </w:tabs>
        <w:autoSpaceDE w:val="0"/>
        <w:autoSpaceDN w:val="0"/>
        <w:adjustRightInd w:val="0"/>
        <w:spacing w:after="120"/>
        <w:ind w:left="0" w:firstLine="0"/>
        <w:rPr>
          <w:rFonts w:eastAsia="Calibri"/>
          <w:sz w:val="26"/>
          <w:szCs w:val="26"/>
        </w:rPr>
      </w:pPr>
      <w:r w:rsidRPr="00DC0EF4">
        <w:rPr>
          <w:rFonts w:eastAsia="Calibri"/>
          <w:sz w:val="26"/>
          <w:szCs w:val="26"/>
        </w:rPr>
        <w:t>Rudolf Tippelt</w:t>
      </w:r>
      <w:r w:rsidRPr="00DC0EF4">
        <w:rPr>
          <w:sz w:val="26"/>
          <w:szCs w:val="26"/>
        </w:rPr>
        <w:t xml:space="preserve">, Comptency based Training. </w:t>
      </w:r>
      <w:r w:rsidRPr="00DC0EF4">
        <w:rPr>
          <w:rFonts w:eastAsia="Calibri"/>
          <w:sz w:val="26"/>
          <w:szCs w:val="26"/>
        </w:rPr>
        <w:t>Ludwig Maximilian University, Antonio Amorós M.A., International Cooperation Office (BIZ), 2003</w:t>
      </w:r>
    </w:p>
    <w:sectPr w:rsidR="00736CF6" w:rsidRPr="00DC0EF4" w:rsidSect="00DC0EF4">
      <w:headerReference w:type="default" r:id="rId14"/>
      <w:footerReference w:type="default" r:id="rId15"/>
      <w:pgSz w:w="11907" w:h="16839"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C1A" w:rsidRDefault="00094C1A" w:rsidP="001D4EB5">
      <w:r>
        <w:separator/>
      </w:r>
    </w:p>
  </w:endnote>
  <w:endnote w:type="continuationSeparator" w:id="0">
    <w:p w:rsidR="00094C1A" w:rsidRDefault="00094C1A" w:rsidP="001D4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6585530"/>
      <w:docPartObj>
        <w:docPartGallery w:val="Page Numbers (Bottom of Page)"/>
        <w:docPartUnique/>
      </w:docPartObj>
    </w:sdtPr>
    <w:sdtEndPr>
      <w:rPr>
        <w:noProof/>
        <w:sz w:val="26"/>
        <w:szCs w:val="26"/>
      </w:rPr>
    </w:sdtEndPr>
    <w:sdtContent>
      <w:p w:rsidR="00744402" w:rsidRPr="00DC0EF4" w:rsidRDefault="00DC0EF4" w:rsidP="00DC0EF4">
        <w:pPr>
          <w:pStyle w:val="Footer"/>
          <w:jc w:val="center"/>
          <w:rPr>
            <w:sz w:val="26"/>
            <w:szCs w:val="26"/>
          </w:rPr>
        </w:pPr>
        <w:r w:rsidRPr="00DC0EF4">
          <w:rPr>
            <w:sz w:val="26"/>
            <w:szCs w:val="26"/>
          </w:rPr>
          <w:fldChar w:fldCharType="begin"/>
        </w:r>
        <w:r w:rsidRPr="00DC0EF4">
          <w:rPr>
            <w:sz w:val="26"/>
            <w:szCs w:val="26"/>
          </w:rPr>
          <w:instrText xml:space="preserve"> PAGE   \* MERGEFORMAT </w:instrText>
        </w:r>
        <w:r w:rsidRPr="00DC0EF4">
          <w:rPr>
            <w:sz w:val="26"/>
            <w:szCs w:val="26"/>
          </w:rPr>
          <w:fldChar w:fldCharType="separate"/>
        </w:r>
        <w:r w:rsidR="00461186">
          <w:rPr>
            <w:noProof/>
            <w:sz w:val="26"/>
            <w:szCs w:val="26"/>
          </w:rPr>
          <w:t>8</w:t>
        </w:r>
        <w:r w:rsidRPr="00DC0EF4">
          <w:rPr>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C1A" w:rsidRDefault="00094C1A" w:rsidP="001D4EB5">
      <w:r>
        <w:separator/>
      </w:r>
    </w:p>
  </w:footnote>
  <w:footnote w:type="continuationSeparator" w:id="0">
    <w:p w:rsidR="00094C1A" w:rsidRDefault="00094C1A" w:rsidP="001D4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MS Gothic"/>
        <w:b/>
        <w:i/>
        <w:sz w:val="22"/>
        <w:szCs w:val="22"/>
      </w:rPr>
      <w:alias w:val="Title"/>
      <w:id w:val="77738743"/>
      <w:placeholder>
        <w:docPart w:val="E9D8DB59BA674DB6BACEDFE6B733BA52"/>
      </w:placeholder>
      <w:dataBinding w:prefixMappings="xmlns:ns0='http://schemas.openxmlformats.org/package/2006/metadata/core-properties' xmlns:ns1='http://purl.org/dc/elements/1.1/'" w:xpath="/ns0:coreProperties[1]/ns1:title[1]" w:storeItemID="{6C3C8BC8-F283-45AE-878A-BAB7291924A1}"/>
      <w:text/>
    </w:sdtPr>
    <w:sdtEndPr/>
    <w:sdtContent>
      <w:p w:rsidR="00DC0EF4" w:rsidRPr="00DC0EF4" w:rsidRDefault="00DC0EF4" w:rsidP="00DC0EF4">
        <w:pPr>
          <w:pStyle w:val="Header"/>
          <w:pBdr>
            <w:bottom w:val="thickThinSmallGap" w:sz="24" w:space="1" w:color="622423" w:themeColor="accent2" w:themeShade="7F"/>
          </w:pBdr>
          <w:rPr>
            <w:rFonts w:eastAsiaTheme="majorEastAsia"/>
            <w:sz w:val="22"/>
            <w:szCs w:val="22"/>
          </w:rPr>
        </w:pPr>
        <w:r w:rsidRPr="00DC0EF4">
          <w:rPr>
            <w:rFonts w:eastAsia="MS Gothic"/>
            <w:b/>
            <w:i/>
            <w:sz w:val="22"/>
            <w:szCs w:val="22"/>
          </w:rPr>
          <w:t>Hội thảo khoa học: Phát triển hợp tác toàn diện với doanh nghiệp trong đào tạo theo định hướng đổi mới và hội nhập</w:t>
        </w:r>
      </w:p>
    </w:sdtContent>
  </w:sdt>
  <w:p w:rsidR="00744402" w:rsidRPr="00DC0EF4" w:rsidRDefault="00094C1A">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E4489"/>
    <w:multiLevelType w:val="hybridMultilevel"/>
    <w:tmpl w:val="EC0640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FC574A"/>
    <w:multiLevelType w:val="hybridMultilevel"/>
    <w:tmpl w:val="AB36E694"/>
    <w:lvl w:ilvl="0" w:tplc="CC125C56">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2E745B8C"/>
    <w:multiLevelType w:val="hybridMultilevel"/>
    <w:tmpl w:val="49665B94"/>
    <w:lvl w:ilvl="0" w:tplc="41468C98">
      <w:start w:val="1"/>
      <w:numFmt w:val="decimal"/>
      <w:lvlText w:val="%1."/>
      <w:lvlJc w:val="left"/>
      <w:pPr>
        <w:ind w:left="720" w:hanging="360"/>
      </w:pPr>
      <w:rPr>
        <w:rFonts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6A75E29"/>
    <w:multiLevelType w:val="hybridMultilevel"/>
    <w:tmpl w:val="106E9F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1193EF5"/>
    <w:multiLevelType w:val="hybridMultilevel"/>
    <w:tmpl w:val="B6102240"/>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725660"/>
    <w:multiLevelType w:val="hybridMultilevel"/>
    <w:tmpl w:val="8C7880C8"/>
    <w:lvl w:ilvl="0" w:tplc="B7AA9402">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6">
    <w:nsid w:val="72B019AE"/>
    <w:multiLevelType w:val="hybridMultilevel"/>
    <w:tmpl w:val="9684E4FA"/>
    <w:lvl w:ilvl="0" w:tplc="0409000F">
      <w:start w:val="1"/>
      <w:numFmt w:val="decimal"/>
      <w:lvlText w:val="%1."/>
      <w:lvlJc w:val="left"/>
      <w:pPr>
        <w:tabs>
          <w:tab w:val="num" w:pos="720"/>
        </w:tabs>
        <w:ind w:left="720" w:hanging="360"/>
      </w:pPr>
      <w:rPr>
        <w:rFonts w:hint="default"/>
      </w:rPr>
    </w:lvl>
    <w:lvl w:ilvl="1" w:tplc="DBA4A1F0">
      <w:start w:val="3"/>
      <w:numFmt w:val="upp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1"/>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B64"/>
    <w:rsid w:val="00017F7A"/>
    <w:rsid w:val="00094C1A"/>
    <w:rsid w:val="00106B64"/>
    <w:rsid w:val="001D4EB5"/>
    <w:rsid w:val="003B06DC"/>
    <w:rsid w:val="00415755"/>
    <w:rsid w:val="0043622F"/>
    <w:rsid w:val="00461186"/>
    <w:rsid w:val="00536242"/>
    <w:rsid w:val="005639FD"/>
    <w:rsid w:val="00612534"/>
    <w:rsid w:val="006444DD"/>
    <w:rsid w:val="007201FE"/>
    <w:rsid w:val="00736CF6"/>
    <w:rsid w:val="00844B78"/>
    <w:rsid w:val="00864C4D"/>
    <w:rsid w:val="00874304"/>
    <w:rsid w:val="008938BB"/>
    <w:rsid w:val="00971EF3"/>
    <w:rsid w:val="0099689C"/>
    <w:rsid w:val="009B0399"/>
    <w:rsid w:val="00A715CE"/>
    <w:rsid w:val="00AD6169"/>
    <w:rsid w:val="00BB44C1"/>
    <w:rsid w:val="00BC68A7"/>
    <w:rsid w:val="00C3403D"/>
    <w:rsid w:val="00CC094C"/>
    <w:rsid w:val="00CE3218"/>
    <w:rsid w:val="00DC0EF4"/>
    <w:rsid w:val="00DD1202"/>
    <w:rsid w:val="00DD46B5"/>
    <w:rsid w:val="00EB1DD5"/>
    <w:rsid w:val="00EF192E"/>
    <w:rsid w:val="00F0481E"/>
    <w:rsid w:val="00F24FE5"/>
    <w:rsid w:val="00F908BB"/>
    <w:rsid w:val="00FF4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B6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B1DD5"/>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06B64"/>
    <w:pPr>
      <w:spacing w:after="120"/>
    </w:pPr>
  </w:style>
  <w:style w:type="character" w:customStyle="1" w:styleId="BodyTextChar">
    <w:name w:val="Body Text Char"/>
    <w:basedOn w:val="DefaultParagraphFont"/>
    <w:link w:val="BodyText"/>
    <w:rsid w:val="00106B64"/>
    <w:rPr>
      <w:rFonts w:ascii="Times New Roman" w:eastAsia="Times New Roman" w:hAnsi="Times New Roman" w:cs="Times New Roman"/>
      <w:sz w:val="24"/>
      <w:szCs w:val="24"/>
    </w:rPr>
  </w:style>
  <w:style w:type="paragraph" w:styleId="BodyText2">
    <w:name w:val="Body Text 2"/>
    <w:basedOn w:val="Normal"/>
    <w:link w:val="BodyText2Char"/>
    <w:rsid w:val="00106B64"/>
    <w:pPr>
      <w:spacing w:after="120" w:line="480" w:lineRule="auto"/>
    </w:pPr>
    <w:rPr>
      <w:rFonts w:ascii=".VnTime" w:hAnsi=".VnTime"/>
      <w:sz w:val="20"/>
      <w:szCs w:val="20"/>
    </w:rPr>
  </w:style>
  <w:style w:type="character" w:customStyle="1" w:styleId="BodyText2Char">
    <w:name w:val="Body Text 2 Char"/>
    <w:basedOn w:val="DefaultParagraphFont"/>
    <w:link w:val="BodyText2"/>
    <w:rsid w:val="00106B64"/>
    <w:rPr>
      <w:rFonts w:ascii=".VnTime" w:eastAsia="Times New Roman" w:hAnsi=".VnTime" w:cs="Times New Roman"/>
      <w:sz w:val="20"/>
      <w:szCs w:val="20"/>
    </w:rPr>
  </w:style>
  <w:style w:type="paragraph" w:styleId="BodyTextIndent2">
    <w:name w:val="Body Text Indent 2"/>
    <w:basedOn w:val="Normal"/>
    <w:link w:val="BodyTextIndent2Char"/>
    <w:rsid w:val="00106B64"/>
    <w:pPr>
      <w:spacing w:after="120" w:line="480" w:lineRule="auto"/>
      <w:ind w:left="360"/>
    </w:pPr>
  </w:style>
  <w:style w:type="character" w:customStyle="1" w:styleId="BodyTextIndent2Char">
    <w:name w:val="Body Text Indent 2 Char"/>
    <w:basedOn w:val="DefaultParagraphFont"/>
    <w:link w:val="BodyTextIndent2"/>
    <w:rsid w:val="00106B64"/>
    <w:rPr>
      <w:rFonts w:ascii="Times New Roman" w:eastAsia="Times New Roman" w:hAnsi="Times New Roman" w:cs="Times New Roman"/>
      <w:sz w:val="24"/>
      <w:szCs w:val="24"/>
    </w:rPr>
  </w:style>
  <w:style w:type="paragraph" w:customStyle="1" w:styleId="noidung">
    <w:name w:val="noidung"/>
    <w:basedOn w:val="Normal"/>
    <w:link w:val="noidungChar"/>
    <w:autoRedefine/>
    <w:rsid w:val="00106B64"/>
    <w:pPr>
      <w:spacing w:before="80" w:after="60" w:line="390" w:lineRule="exact"/>
      <w:ind w:firstLine="720"/>
      <w:jc w:val="both"/>
    </w:pPr>
    <w:rPr>
      <w:sz w:val="28"/>
      <w:szCs w:val="28"/>
      <w:lang w:val="it-IT"/>
    </w:rPr>
  </w:style>
  <w:style w:type="character" w:customStyle="1" w:styleId="noidungChar">
    <w:name w:val="noidung Char"/>
    <w:basedOn w:val="DefaultParagraphFont"/>
    <w:link w:val="noidung"/>
    <w:rsid w:val="00106B64"/>
    <w:rPr>
      <w:rFonts w:ascii="Times New Roman" w:eastAsia="Times New Roman" w:hAnsi="Times New Roman" w:cs="Times New Roman"/>
      <w:sz w:val="28"/>
      <w:szCs w:val="28"/>
      <w:lang w:val="it-IT"/>
    </w:rPr>
  </w:style>
  <w:style w:type="paragraph" w:styleId="ListParagraph">
    <w:name w:val="List Paragraph"/>
    <w:basedOn w:val="Normal"/>
    <w:uiPriority w:val="34"/>
    <w:qFormat/>
    <w:rsid w:val="00106B64"/>
    <w:pPr>
      <w:ind w:left="720"/>
      <w:contextualSpacing/>
    </w:pPr>
  </w:style>
  <w:style w:type="paragraph" w:styleId="Header">
    <w:name w:val="header"/>
    <w:basedOn w:val="Normal"/>
    <w:link w:val="HeaderChar"/>
    <w:uiPriority w:val="99"/>
    <w:unhideWhenUsed/>
    <w:rsid w:val="00106B64"/>
    <w:pPr>
      <w:tabs>
        <w:tab w:val="center" w:pos="4680"/>
        <w:tab w:val="right" w:pos="9360"/>
      </w:tabs>
    </w:pPr>
  </w:style>
  <w:style w:type="character" w:customStyle="1" w:styleId="HeaderChar">
    <w:name w:val="Header Char"/>
    <w:basedOn w:val="DefaultParagraphFont"/>
    <w:link w:val="Header"/>
    <w:uiPriority w:val="99"/>
    <w:rsid w:val="00106B6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06B64"/>
    <w:pPr>
      <w:tabs>
        <w:tab w:val="center" w:pos="4680"/>
        <w:tab w:val="right" w:pos="9360"/>
      </w:tabs>
    </w:pPr>
  </w:style>
  <w:style w:type="character" w:customStyle="1" w:styleId="FooterChar">
    <w:name w:val="Footer Char"/>
    <w:basedOn w:val="DefaultParagraphFont"/>
    <w:link w:val="Footer"/>
    <w:uiPriority w:val="99"/>
    <w:rsid w:val="00106B6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6B64"/>
    <w:rPr>
      <w:rFonts w:ascii="Tahoma" w:hAnsi="Tahoma" w:cs="Tahoma"/>
      <w:sz w:val="16"/>
      <w:szCs w:val="16"/>
    </w:rPr>
  </w:style>
  <w:style w:type="character" w:customStyle="1" w:styleId="BalloonTextChar">
    <w:name w:val="Balloon Text Char"/>
    <w:basedOn w:val="DefaultParagraphFont"/>
    <w:link w:val="BalloonText"/>
    <w:uiPriority w:val="99"/>
    <w:semiHidden/>
    <w:rsid w:val="00106B64"/>
    <w:rPr>
      <w:rFonts w:ascii="Tahoma" w:eastAsia="Times New Roman" w:hAnsi="Tahoma" w:cs="Tahoma"/>
      <w:sz w:val="16"/>
      <w:szCs w:val="16"/>
    </w:rPr>
  </w:style>
  <w:style w:type="character" w:customStyle="1" w:styleId="Heading1Char">
    <w:name w:val="Heading 1 Char"/>
    <w:basedOn w:val="DefaultParagraphFont"/>
    <w:link w:val="Heading1"/>
    <w:uiPriority w:val="9"/>
    <w:rsid w:val="00EB1DD5"/>
    <w:rPr>
      <w:rFonts w:ascii="Cambria" w:eastAsia="Times New Roman" w:hAnsi="Cambria" w:cs="Times New Roman"/>
      <w:b/>
      <w:bCs/>
      <w:kern w:val="32"/>
      <w:sz w:val="32"/>
      <w:szCs w:val="32"/>
    </w:rPr>
  </w:style>
  <w:style w:type="paragraph" w:styleId="NormalWeb">
    <w:name w:val="Normal (Web)"/>
    <w:basedOn w:val="Normal"/>
    <w:uiPriority w:val="99"/>
    <w:semiHidden/>
    <w:unhideWhenUsed/>
    <w:rsid w:val="00DD1202"/>
    <w:pPr>
      <w:spacing w:before="100" w:beforeAutospacing="1" w:after="100" w:afterAutospacing="1"/>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B6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B1DD5"/>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06B64"/>
    <w:pPr>
      <w:spacing w:after="120"/>
    </w:pPr>
  </w:style>
  <w:style w:type="character" w:customStyle="1" w:styleId="BodyTextChar">
    <w:name w:val="Body Text Char"/>
    <w:basedOn w:val="DefaultParagraphFont"/>
    <w:link w:val="BodyText"/>
    <w:rsid w:val="00106B64"/>
    <w:rPr>
      <w:rFonts w:ascii="Times New Roman" w:eastAsia="Times New Roman" w:hAnsi="Times New Roman" w:cs="Times New Roman"/>
      <w:sz w:val="24"/>
      <w:szCs w:val="24"/>
    </w:rPr>
  </w:style>
  <w:style w:type="paragraph" w:styleId="BodyText2">
    <w:name w:val="Body Text 2"/>
    <w:basedOn w:val="Normal"/>
    <w:link w:val="BodyText2Char"/>
    <w:rsid w:val="00106B64"/>
    <w:pPr>
      <w:spacing w:after="120" w:line="480" w:lineRule="auto"/>
    </w:pPr>
    <w:rPr>
      <w:rFonts w:ascii=".VnTime" w:hAnsi=".VnTime"/>
      <w:sz w:val="20"/>
      <w:szCs w:val="20"/>
    </w:rPr>
  </w:style>
  <w:style w:type="character" w:customStyle="1" w:styleId="BodyText2Char">
    <w:name w:val="Body Text 2 Char"/>
    <w:basedOn w:val="DefaultParagraphFont"/>
    <w:link w:val="BodyText2"/>
    <w:rsid w:val="00106B64"/>
    <w:rPr>
      <w:rFonts w:ascii=".VnTime" w:eastAsia="Times New Roman" w:hAnsi=".VnTime" w:cs="Times New Roman"/>
      <w:sz w:val="20"/>
      <w:szCs w:val="20"/>
    </w:rPr>
  </w:style>
  <w:style w:type="paragraph" w:styleId="BodyTextIndent2">
    <w:name w:val="Body Text Indent 2"/>
    <w:basedOn w:val="Normal"/>
    <w:link w:val="BodyTextIndent2Char"/>
    <w:rsid w:val="00106B64"/>
    <w:pPr>
      <w:spacing w:after="120" w:line="480" w:lineRule="auto"/>
      <w:ind w:left="360"/>
    </w:pPr>
  </w:style>
  <w:style w:type="character" w:customStyle="1" w:styleId="BodyTextIndent2Char">
    <w:name w:val="Body Text Indent 2 Char"/>
    <w:basedOn w:val="DefaultParagraphFont"/>
    <w:link w:val="BodyTextIndent2"/>
    <w:rsid w:val="00106B64"/>
    <w:rPr>
      <w:rFonts w:ascii="Times New Roman" w:eastAsia="Times New Roman" w:hAnsi="Times New Roman" w:cs="Times New Roman"/>
      <w:sz w:val="24"/>
      <w:szCs w:val="24"/>
    </w:rPr>
  </w:style>
  <w:style w:type="paragraph" w:customStyle="1" w:styleId="noidung">
    <w:name w:val="noidung"/>
    <w:basedOn w:val="Normal"/>
    <w:link w:val="noidungChar"/>
    <w:autoRedefine/>
    <w:rsid w:val="00106B64"/>
    <w:pPr>
      <w:spacing w:before="80" w:after="60" w:line="390" w:lineRule="exact"/>
      <w:ind w:firstLine="720"/>
      <w:jc w:val="both"/>
    </w:pPr>
    <w:rPr>
      <w:sz w:val="28"/>
      <w:szCs w:val="28"/>
      <w:lang w:val="it-IT"/>
    </w:rPr>
  </w:style>
  <w:style w:type="character" w:customStyle="1" w:styleId="noidungChar">
    <w:name w:val="noidung Char"/>
    <w:basedOn w:val="DefaultParagraphFont"/>
    <w:link w:val="noidung"/>
    <w:rsid w:val="00106B64"/>
    <w:rPr>
      <w:rFonts w:ascii="Times New Roman" w:eastAsia="Times New Roman" w:hAnsi="Times New Roman" w:cs="Times New Roman"/>
      <w:sz w:val="28"/>
      <w:szCs w:val="28"/>
      <w:lang w:val="it-IT"/>
    </w:rPr>
  </w:style>
  <w:style w:type="paragraph" w:styleId="ListParagraph">
    <w:name w:val="List Paragraph"/>
    <w:basedOn w:val="Normal"/>
    <w:uiPriority w:val="34"/>
    <w:qFormat/>
    <w:rsid w:val="00106B64"/>
    <w:pPr>
      <w:ind w:left="720"/>
      <w:contextualSpacing/>
    </w:pPr>
  </w:style>
  <w:style w:type="paragraph" w:styleId="Header">
    <w:name w:val="header"/>
    <w:basedOn w:val="Normal"/>
    <w:link w:val="HeaderChar"/>
    <w:uiPriority w:val="99"/>
    <w:unhideWhenUsed/>
    <w:rsid w:val="00106B64"/>
    <w:pPr>
      <w:tabs>
        <w:tab w:val="center" w:pos="4680"/>
        <w:tab w:val="right" w:pos="9360"/>
      </w:tabs>
    </w:pPr>
  </w:style>
  <w:style w:type="character" w:customStyle="1" w:styleId="HeaderChar">
    <w:name w:val="Header Char"/>
    <w:basedOn w:val="DefaultParagraphFont"/>
    <w:link w:val="Header"/>
    <w:uiPriority w:val="99"/>
    <w:rsid w:val="00106B6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06B64"/>
    <w:pPr>
      <w:tabs>
        <w:tab w:val="center" w:pos="4680"/>
        <w:tab w:val="right" w:pos="9360"/>
      </w:tabs>
    </w:pPr>
  </w:style>
  <w:style w:type="character" w:customStyle="1" w:styleId="FooterChar">
    <w:name w:val="Footer Char"/>
    <w:basedOn w:val="DefaultParagraphFont"/>
    <w:link w:val="Footer"/>
    <w:uiPriority w:val="99"/>
    <w:rsid w:val="00106B6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6B64"/>
    <w:rPr>
      <w:rFonts w:ascii="Tahoma" w:hAnsi="Tahoma" w:cs="Tahoma"/>
      <w:sz w:val="16"/>
      <w:szCs w:val="16"/>
    </w:rPr>
  </w:style>
  <w:style w:type="character" w:customStyle="1" w:styleId="BalloonTextChar">
    <w:name w:val="Balloon Text Char"/>
    <w:basedOn w:val="DefaultParagraphFont"/>
    <w:link w:val="BalloonText"/>
    <w:uiPriority w:val="99"/>
    <w:semiHidden/>
    <w:rsid w:val="00106B64"/>
    <w:rPr>
      <w:rFonts w:ascii="Tahoma" w:eastAsia="Times New Roman" w:hAnsi="Tahoma" w:cs="Tahoma"/>
      <w:sz w:val="16"/>
      <w:szCs w:val="16"/>
    </w:rPr>
  </w:style>
  <w:style w:type="character" w:customStyle="1" w:styleId="Heading1Char">
    <w:name w:val="Heading 1 Char"/>
    <w:basedOn w:val="DefaultParagraphFont"/>
    <w:link w:val="Heading1"/>
    <w:uiPriority w:val="9"/>
    <w:rsid w:val="00EB1DD5"/>
    <w:rPr>
      <w:rFonts w:ascii="Cambria" w:eastAsia="Times New Roman" w:hAnsi="Cambria" w:cs="Times New Roman"/>
      <w:b/>
      <w:bCs/>
      <w:kern w:val="32"/>
      <w:sz w:val="32"/>
      <w:szCs w:val="32"/>
    </w:rPr>
  </w:style>
  <w:style w:type="paragraph" w:styleId="NormalWeb">
    <w:name w:val="Normal (Web)"/>
    <w:basedOn w:val="Normal"/>
    <w:uiPriority w:val="99"/>
    <w:semiHidden/>
    <w:unhideWhenUsed/>
    <w:rsid w:val="00DD1202"/>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723537C-F7A8-4071-AB53-8AD0724785C7}" type="doc">
      <dgm:prSet loTypeId="urn:microsoft.com/office/officeart/2005/8/layout/cycle4#1" loCatId="relationship" qsTypeId="urn:microsoft.com/office/officeart/2005/8/quickstyle/simple1" qsCatId="simple" csTypeId="urn:microsoft.com/office/officeart/2005/8/colors/accent1_2" csCatId="accent1" phldr="1"/>
      <dgm:spPr/>
      <dgm:t>
        <a:bodyPr/>
        <a:lstStyle/>
        <a:p>
          <a:endParaRPr lang="en-US"/>
        </a:p>
      </dgm:t>
    </dgm:pt>
    <dgm:pt modelId="{F0BBCEB3-940C-45E9-83B2-15E33FCFF943}">
      <dgm:prSet phldrT="[Text]" custT="1"/>
      <dgm:spPr/>
      <dgm:t>
        <a:bodyPr/>
        <a:lstStyle/>
        <a:p>
          <a:r>
            <a:rPr lang="en-US" sz="1000">
              <a:latin typeface="Times New Roman" pitchFamily="18" charset="0"/>
              <a:cs typeface="Times New Roman" pitchFamily="18" charset="0"/>
            </a:rPr>
            <a:t>Liên kết trong xây dựng chương trình đào tạo </a:t>
          </a:r>
        </a:p>
      </dgm:t>
    </dgm:pt>
    <dgm:pt modelId="{4A495F48-BABB-4AD4-8C97-2910A2E769BC}" type="parTrans" cxnId="{E6615D6C-126A-48B2-9497-48623296CB30}">
      <dgm:prSet/>
      <dgm:spPr/>
      <dgm:t>
        <a:bodyPr/>
        <a:lstStyle/>
        <a:p>
          <a:endParaRPr lang="en-US"/>
        </a:p>
      </dgm:t>
    </dgm:pt>
    <dgm:pt modelId="{79032E5E-600B-41D8-9505-589918BC032F}" type="sibTrans" cxnId="{E6615D6C-126A-48B2-9497-48623296CB30}">
      <dgm:prSet/>
      <dgm:spPr/>
      <dgm:t>
        <a:bodyPr/>
        <a:lstStyle/>
        <a:p>
          <a:endParaRPr lang="en-US"/>
        </a:p>
      </dgm:t>
    </dgm:pt>
    <dgm:pt modelId="{C87CF0EA-C7CF-4F66-A057-9B8CF7B80B5F}">
      <dgm:prSet phldrT="[Text]" custT="1"/>
      <dgm:spPr/>
      <dgm:t>
        <a:bodyPr/>
        <a:lstStyle/>
        <a:p>
          <a:r>
            <a:rPr lang="en-US" sz="1000">
              <a:latin typeface="Times New Roman" pitchFamily="18" charset="0"/>
              <a:cs typeface="Times New Roman" pitchFamily="18" charset="0"/>
            </a:rPr>
            <a:t>Thích ứng với  môi trường thực tế  trong SX_KD</a:t>
          </a:r>
        </a:p>
      </dgm:t>
    </dgm:pt>
    <dgm:pt modelId="{EBB27083-3BAE-4C5B-9AEB-74D11B67C001}" type="parTrans" cxnId="{2BFC39EB-47BA-4798-B933-BE1586D9E130}">
      <dgm:prSet/>
      <dgm:spPr/>
      <dgm:t>
        <a:bodyPr/>
        <a:lstStyle/>
        <a:p>
          <a:endParaRPr lang="en-US"/>
        </a:p>
      </dgm:t>
    </dgm:pt>
    <dgm:pt modelId="{434AB05E-DDFA-4523-8526-9AF53C964005}" type="sibTrans" cxnId="{2BFC39EB-47BA-4798-B933-BE1586D9E130}">
      <dgm:prSet/>
      <dgm:spPr/>
      <dgm:t>
        <a:bodyPr/>
        <a:lstStyle/>
        <a:p>
          <a:endParaRPr lang="en-US"/>
        </a:p>
      </dgm:t>
    </dgm:pt>
    <dgm:pt modelId="{E5CA3365-1689-4ED8-84AD-CFF9D1DA2E3F}">
      <dgm:prSet phldrT="[Text]" custT="1"/>
      <dgm:spPr/>
      <dgm:t>
        <a:bodyPr/>
        <a:lstStyle/>
        <a:p>
          <a:r>
            <a:rPr lang="en-US" sz="1000">
              <a:latin typeface="Times New Roman" pitchFamily="18" charset="0"/>
              <a:cs typeface="Times New Roman" pitchFamily="18" charset="0"/>
            </a:rPr>
            <a:t>Liên kết trong  giảng dạy ( lý thuyết-thực hành)/thực tập</a:t>
          </a:r>
        </a:p>
      </dgm:t>
    </dgm:pt>
    <dgm:pt modelId="{2ECF0210-4EA7-4B8A-BA70-53F6E3A4D689}" type="parTrans" cxnId="{31F3B4A0-A677-402D-9FA2-CB18E130F594}">
      <dgm:prSet/>
      <dgm:spPr/>
      <dgm:t>
        <a:bodyPr/>
        <a:lstStyle/>
        <a:p>
          <a:endParaRPr lang="en-US"/>
        </a:p>
      </dgm:t>
    </dgm:pt>
    <dgm:pt modelId="{B0BCFAF1-0B30-4EFD-A38D-AED4D8A62033}" type="sibTrans" cxnId="{31F3B4A0-A677-402D-9FA2-CB18E130F594}">
      <dgm:prSet/>
      <dgm:spPr/>
      <dgm:t>
        <a:bodyPr/>
        <a:lstStyle/>
        <a:p>
          <a:endParaRPr lang="en-US"/>
        </a:p>
      </dgm:t>
    </dgm:pt>
    <dgm:pt modelId="{5E41C514-832C-40AB-8653-AB558CCEF152}">
      <dgm:prSet phldrT="[Text]" custT="1"/>
      <dgm:spPr/>
      <dgm:t>
        <a:bodyPr/>
        <a:lstStyle/>
        <a:p>
          <a:r>
            <a:rPr lang="en-US" sz="1000">
              <a:latin typeface="Times New Roman" pitchFamily="18" charset="0"/>
              <a:cs typeface="Times New Roman" pitchFamily="18" charset="0"/>
            </a:rPr>
            <a:t>Hình thành ý thức, tác phong công nghiệp</a:t>
          </a:r>
        </a:p>
      </dgm:t>
    </dgm:pt>
    <dgm:pt modelId="{F42459D4-5418-47B7-B916-438BA4FA50EC}" type="parTrans" cxnId="{044A85D8-C367-4705-920A-2C3708A01815}">
      <dgm:prSet/>
      <dgm:spPr/>
      <dgm:t>
        <a:bodyPr/>
        <a:lstStyle/>
        <a:p>
          <a:endParaRPr lang="en-US"/>
        </a:p>
      </dgm:t>
    </dgm:pt>
    <dgm:pt modelId="{156EF864-A83F-4684-B96B-5543350F047D}" type="sibTrans" cxnId="{044A85D8-C367-4705-920A-2C3708A01815}">
      <dgm:prSet/>
      <dgm:spPr/>
      <dgm:t>
        <a:bodyPr/>
        <a:lstStyle/>
        <a:p>
          <a:endParaRPr lang="en-US"/>
        </a:p>
      </dgm:t>
    </dgm:pt>
    <dgm:pt modelId="{36778752-7DEE-43AE-96F8-D1FE9347C8AF}">
      <dgm:prSet phldrT="[Text]" custT="1"/>
      <dgm:spPr/>
      <dgm:t>
        <a:bodyPr/>
        <a:lstStyle/>
        <a:p>
          <a:endParaRPr lang="en-US" sz="1000">
            <a:latin typeface="Times New Roman" pitchFamily="18" charset="0"/>
            <a:cs typeface="Times New Roman" pitchFamily="18" charset="0"/>
          </a:endParaRPr>
        </a:p>
        <a:p>
          <a:r>
            <a:rPr lang="en-US" sz="1000">
              <a:latin typeface="Times New Roman" pitchFamily="18" charset="0"/>
              <a:cs typeface="Times New Roman" pitchFamily="18" charset="0"/>
            </a:rPr>
            <a:t> Liên kết trong  đảm bảo cơ sở vật chất/các nguồn lực đàotạo</a:t>
          </a:r>
        </a:p>
      </dgm:t>
    </dgm:pt>
    <dgm:pt modelId="{EC8256B5-D7B7-4328-BE78-A36F36101012}" type="parTrans" cxnId="{322ED510-CA25-4F4E-BECF-CDC09DE97B5C}">
      <dgm:prSet/>
      <dgm:spPr/>
      <dgm:t>
        <a:bodyPr/>
        <a:lstStyle/>
        <a:p>
          <a:endParaRPr lang="en-US"/>
        </a:p>
      </dgm:t>
    </dgm:pt>
    <dgm:pt modelId="{61244306-1628-4ADF-89F2-DEED7EE163E5}" type="sibTrans" cxnId="{322ED510-CA25-4F4E-BECF-CDC09DE97B5C}">
      <dgm:prSet/>
      <dgm:spPr/>
      <dgm:t>
        <a:bodyPr/>
        <a:lstStyle/>
        <a:p>
          <a:endParaRPr lang="en-US"/>
        </a:p>
      </dgm:t>
    </dgm:pt>
    <dgm:pt modelId="{AB36F737-C3FF-4945-8918-F5D5FEA353BA}">
      <dgm:prSet phldrT="[Text]" custT="1"/>
      <dgm:spPr/>
      <dgm:t>
        <a:bodyPr/>
        <a:lstStyle/>
        <a:p>
          <a:pPr algn="l"/>
          <a:r>
            <a:rPr lang="en-US" sz="1000">
              <a:latin typeface="Times New Roman" pitchFamily="18" charset="0"/>
              <a:cs typeface="Times New Roman" pitchFamily="18" charset="0"/>
            </a:rPr>
            <a:t>Hình thành năng lực hành nghề theo chuẩn nghề nghiệp  thực tế </a:t>
          </a:r>
        </a:p>
      </dgm:t>
    </dgm:pt>
    <dgm:pt modelId="{3E0E194C-013E-44A9-8075-B45E473BA2FA}" type="parTrans" cxnId="{08479ED3-B651-4B3C-ADBA-37193CCE3897}">
      <dgm:prSet/>
      <dgm:spPr/>
      <dgm:t>
        <a:bodyPr/>
        <a:lstStyle/>
        <a:p>
          <a:endParaRPr lang="en-US"/>
        </a:p>
      </dgm:t>
    </dgm:pt>
    <dgm:pt modelId="{D716F5BC-D327-454E-8279-158391B37E79}" type="sibTrans" cxnId="{08479ED3-B651-4B3C-ADBA-37193CCE3897}">
      <dgm:prSet/>
      <dgm:spPr/>
      <dgm:t>
        <a:bodyPr/>
        <a:lstStyle/>
        <a:p>
          <a:endParaRPr lang="en-US"/>
        </a:p>
      </dgm:t>
    </dgm:pt>
    <dgm:pt modelId="{81A185CD-EAFC-4B71-B185-0CECA711C033}">
      <dgm:prSet phldrT="[Text]" custT="1"/>
      <dgm:spPr/>
      <dgm:t>
        <a:bodyPr/>
        <a:lstStyle/>
        <a:p>
          <a:endParaRPr lang="en-US" sz="1000">
            <a:latin typeface="Times New Roman" pitchFamily="18" charset="0"/>
            <a:cs typeface="Times New Roman" pitchFamily="18" charset="0"/>
          </a:endParaRPr>
        </a:p>
        <a:p>
          <a:r>
            <a:rPr lang="en-US" sz="1000">
              <a:latin typeface="Times New Roman" pitchFamily="18" charset="0"/>
              <a:cs typeface="Times New Roman" pitchFamily="18" charset="0"/>
            </a:rPr>
            <a:t>Liên kết trong kiểm tra-đánh giá năng lực nghề nghiệp /giải quyết việc lam</a:t>
          </a:r>
        </a:p>
      </dgm:t>
    </dgm:pt>
    <dgm:pt modelId="{224F49EF-0FAD-4922-AE58-99ECC1347E18}" type="parTrans" cxnId="{6F5A7C62-C247-4995-97BE-36B403CC863F}">
      <dgm:prSet/>
      <dgm:spPr/>
      <dgm:t>
        <a:bodyPr/>
        <a:lstStyle/>
        <a:p>
          <a:endParaRPr lang="en-US"/>
        </a:p>
      </dgm:t>
    </dgm:pt>
    <dgm:pt modelId="{C57FD5D2-7110-4DF6-A52A-22AAFDEB0376}" type="sibTrans" cxnId="{6F5A7C62-C247-4995-97BE-36B403CC863F}">
      <dgm:prSet/>
      <dgm:spPr/>
      <dgm:t>
        <a:bodyPr/>
        <a:lstStyle/>
        <a:p>
          <a:endParaRPr lang="en-US"/>
        </a:p>
      </dgm:t>
    </dgm:pt>
    <dgm:pt modelId="{EC0A8FAA-B9CF-4703-86EA-F6F900415E4E}">
      <dgm:prSet phldrT="[Text]" custT="1"/>
      <dgm:spPr/>
      <dgm:t>
        <a:bodyPr/>
        <a:lstStyle/>
        <a:p>
          <a:r>
            <a:rPr lang="en-US" sz="1000">
              <a:latin typeface="Times New Roman" pitchFamily="18" charset="0"/>
              <a:cs typeface="Times New Roman" pitchFamily="18" charset="0"/>
            </a:rPr>
            <a:t>Hình thành  các xu hướng khởi nghiệp,  phát triển nghề nghiệp </a:t>
          </a:r>
        </a:p>
      </dgm:t>
    </dgm:pt>
    <dgm:pt modelId="{0BAC8431-1DBB-4E02-829F-E0E2DBB8FCDC}" type="parTrans" cxnId="{B2BEED89-BA2C-470E-82F8-F4C86B514155}">
      <dgm:prSet/>
      <dgm:spPr/>
      <dgm:t>
        <a:bodyPr/>
        <a:lstStyle/>
        <a:p>
          <a:endParaRPr lang="en-US"/>
        </a:p>
      </dgm:t>
    </dgm:pt>
    <dgm:pt modelId="{8834A04F-B31B-450A-80BD-4D153C0B479D}" type="sibTrans" cxnId="{B2BEED89-BA2C-470E-82F8-F4C86B514155}">
      <dgm:prSet/>
      <dgm:spPr/>
      <dgm:t>
        <a:bodyPr/>
        <a:lstStyle/>
        <a:p>
          <a:endParaRPr lang="en-US"/>
        </a:p>
      </dgm:t>
    </dgm:pt>
    <dgm:pt modelId="{FBB70954-2BDC-4309-92A2-0C133FD915BC}" type="pres">
      <dgm:prSet presAssocID="{4723537C-F7A8-4071-AB53-8AD0724785C7}" presName="cycleMatrixDiagram" presStyleCnt="0">
        <dgm:presLayoutVars>
          <dgm:chMax val="1"/>
          <dgm:dir/>
          <dgm:animLvl val="lvl"/>
          <dgm:resizeHandles val="exact"/>
        </dgm:presLayoutVars>
      </dgm:prSet>
      <dgm:spPr/>
      <dgm:t>
        <a:bodyPr/>
        <a:lstStyle/>
        <a:p>
          <a:endParaRPr lang="vi-VN"/>
        </a:p>
      </dgm:t>
    </dgm:pt>
    <dgm:pt modelId="{5A995457-929C-4C67-8349-629DBFCB63D6}" type="pres">
      <dgm:prSet presAssocID="{4723537C-F7A8-4071-AB53-8AD0724785C7}" presName="children" presStyleCnt="0"/>
      <dgm:spPr/>
    </dgm:pt>
    <dgm:pt modelId="{9540E3F3-97E4-46A6-A1C4-5135A99EE29A}" type="pres">
      <dgm:prSet presAssocID="{4723537C-F7A8-4071-AB53-8AD0724785C7}" presName="child1group" presStyleCnt="0"/>
      <dgm:spPr/>
    </dgm:pt>
    <dgm:pt modelId="{6927C3D8-0BF3-4DA6-B1D8-8882E6ECBB0E}" type="pres">
      <dgm:prSet presAssocID="{4723537C-F7A8-4071-AB53-8AD0724785C7}" presName="child1" presStyleLbl="bgAcc1" presStyleIdx="0" presStyleCnt="4" custScaleX="121449" custLinFactNeighborX="-9632"/>
      <dgm:spPr/>
      <dgm:t>
        <a:bodyPr/>
        <a:lstStyle/>
        <a:p>
          <a:endParaRPr lang="en-US"/>
        </a:p>
      </dgm:t>
    </dgm:pt>
    <dgm:pt modelId="{B69E21A1-4723-43A0-82FB-BDF850F38F4D}" type="pres">
      <dgm:prSet presAssocID="{4723537C-F7A8-4071-AB53-8AD0724785C7}" presName="child1Text" presStyleLbl="bgAcc1" presStyleIdx="0" presStyleCnt="4">
        <dgm:presLayoutVars>
          <dgm:bulletEnabled val="1"/>
        </dgm:presLayoutVars>
      </dgm:prSet>
      <dgm:spPr/>
      <dgm:t>
        <a:bodyPr/>
        <a:lstStyle/>
        <a:p>
          <a:endParaRPr lang="en-US"/>
        </a:p>
      </dgm:t>
    </dgm:pt>
    <dgm:pt modelId="{6DC7318B-1C0D-4FE4-AE2F-F3E97F67829C}" type="pres">
      <dgm:prSet presAssocID="{4723537C-F7A8-4071-AB53-8AD0724785C7}" presName="child2group" presStyleCnt="0"/>
      <dgm:spPr/>
    </dgm:pt>
    <dgm:pt modelId="{FEFD099A-3BFB-40E3-8B9F-FB25E16C8680}" type="pres">
      <dgm:prSet presAssocID="{4723537C-F7A8-4071-AB53-8AD0724785C7}" presName="child2" presStyleLbl="bgAcc1" presStyleIdx="1" presStyleCnt="4" custScaleX="122291" custLinFactNeighborX="7826"/>
      <dgm:spPr/>
      <dgm:t>
        <a:bodyPr/>
        <a:lstStyle/>
        <a:p>
          <a:endParaRPr lang="en-US"/>
        </a:p>
      </dgm:t>
    </dgm:pt>
    <dgm:pt modelId="{DF301D46-808D-4330-B145-D6F2A7470163}" type="pres">
      <dgm:prSet presAssocID="{4723537C-F7A8-4071-AB53-8AD0724785C7}" presName="child2Text" presStyleLbl="bgAcc1" presStyleIdx="1" presStyleCnt="4">
        <dgm:presLayoutVars>
          <dgm:bulletEnabled val="1"/>
        </dgm:presLayoutVars>
      </dgm:prSet>
      <dgm:spPr/>
      <dgm:t>
        <a:bodyPr/>
        <a:lstStyle/>
        <a:p>
          <a:endParaRPr lang="en-US"/>
        </a:p>
      </dgm:t>
    </dgm:pt>
    <dgm:pt modelId="{4DC0A61F-9600-48BA-9B23-5E063936AEE6}" type="pres">
      <dgm:prSet presAssocID="{4723537C-F7A8-4071-AB53-8AD0724785C7}" presName="child3group" presStyleCnt="0"/>
      <dgm:spPr/>
    </dgm:pt>
    <dgm:pt modelId="{A6885599-9B0A-46D3-B887-0D61D8DB808F}" type="pres">
      <dgm:prSet presAssocID="{4723537C-F7A8-4071-AB53-8AD0724785C7}" presName="child3" presStyleLbl="bgAcc1" presStyleIdx="2" presStyleCnt="4" custScaleX="116387" custLinFactNeighborX="16254"/>
      <dgm:spPr/>
      <dgm:t>
        <a:bodyPr/>
        <a:lstStyle/>
        <a:p>
          <a:endParaRPr lang="en-US"/>
        </a:p>
      </dgm:t>
    </dgm:pt>
    <dgm:pt modelId="{807454A6-376A-4827-A512-DB788D4CE547}" type="pres">
      <dgm:prSet presAssocID="{4723537C-F7A8-4071-AB53-8AD0724785C7}" presName="child3Text" presStyleLbl="bgAcc1" presStyleIdx="2" presStyleCnt="4">
        <dgm:presLayoutVars>
          <dgm:bulletEnabled val="1"/>
        </dgm:presLayoutVars>
      </dgm:prSet>
      <dgm:spPr/>
      <dgm:t>
        <a:bodyPr/>
        <a:lstStyle/>
        <a:p>
          <a:endParaRPr lang="en-US"/>
        </a:p>
      </dgm:t>
    </dgm:pt>
    <dgm:pt modelId="{33448636-86D2-49CE-A6E3-3015E3F8BEBB}" type="pres">
      <dgm:prSet presAssocID="{4723537C-F7A8-4071-AB53-8AD0724785C7}" presName="child4group" presStyleCnt="0"/>
      <dgm:spPr/>
    </dgm:pt>
    <dgm:pt modelId="{D5694662-3455-4D92-9AAA-68913132DDAA}" type="pres">
      <dgm:prSet presAssocID="{4723537C-F7A8-4071-AB53-8AD0724785C7}" presName="child4" presStyleLbl="bgAcc1" presStyleIdx="3" presStyleCnt="4" custScaleX="134681" custLinFactNeighborX="-7224"/>
      <dgm:spPr/>
      <dgm:t>
        <a:bodyPr/>
        <a:lstStyle/>
        <a:p>
          <a:endParaRPr lang="en-US"/>
        </a:p>
      </dgm:t>
    </dgm:pt>
    <dgm:pt modelId="{52D46A1D-AA1F-4FC0-BD03-36C5EDE8C7A9}" type="pres">
      <dgm:prSet presAssocID="{4723537C-F7A8-4071-AB53-8AD0724785C7}" presName="child4Text" presStyleLbl="bgAcc1" presStyleIdx="3" presStyleCnt="4">
        <dgm:presLayoutVars>
          <dgm:bulletEnabled val="1"/>
        </dgm:presLayoutVars>
      </dgm:prSet>
      <dgm:spPr/>
      <dgm:t>
        <a:bodyPr/>
        <a:lstStyle/>
        <a:p>
          <a:endParaRPr lang="en-US"/>
        </a:p>
      </dgm:t>
    </dgm:pt>
    <dgm:pt modelId="{F7557468-0EA7-4B80-9841-3081F27A721B}" type="pres">
      <dgm:prSet presAssocID="{4723537C-F7A8-4071-AB53-8AD0724785C7}" presName="childPlaceholder" presStyleCnt="0"/>
      <dgm:spPr/>
    </dgm:pt>
    <dgm:pt modelId="{972AD8FF-CFF7-4D76-BA05-22B534D9A046}" type="pres">
      <dgm:prSet presAssocID="{4723537C-F7A8-4071-AB53-8AD0724785C7}" presName="circle" presStyleCnt="0"/>
      <dgm:spPr/>
    </dgm:pt>
    <dgm:pt modelId="{41F6BD5B-3343-42AB-A1FA-B1F4AA2BDFA4}" type="pres">
      <dgm:prSet presAssocID="{4723537C-F7A8-4071-AB53-8AD0724785C7}" presName="quadrant1" presStyleLbl="node1" presStyleIdx="0" presStyleCnt="4">
        <dgm:presLayoutVars>
          <dgm:chMax val="1"/>
          <dgm:bulletEnabled val="1"/>
        </dgm:presLayoutVars>
      </dgm:prSet>
      <dgm:spPr/>
      <dgm:t>
        <a:bodyPr/>
        <a:lstStyle/>
        <a:p>
          <a:endParaRPr lang="en-US"/>
        </a:p>
      </dgm:t>
    </dgm:pt>
    <dgm:pt modelId="{B139CFD0-F8D3-4E07-9ECE-025C036312AB}" type="pres">
      <dgm:prSet presAssocID="{4723537C-F7A8-4071-AB53-8AD0724785C7}" presName="quadrant2" presStyleLbl="node1" presStyleIdx="1" presStyleCnt="4">
        <dgm:presLayoutVars>
          <dgm:chMax val="1"/>
          <dgm:bulletEnabled val="1"/>
        </dgm:presLayoutVars>
      </dgm:prSet>
      <dgm:spPr/>
      <dgm:t>
        <a:bodyPr/>
        <a:lstStyle/>
        <a:p>
          <a:endParaRPr lang="en-US"/>
        </a:p>
      </dgm:t>
    </dgm:pt>
    <dgm:pt modelId="{42B2EFFB-9F90-4C0E-805A-3EBA4564F46E}" type="pres">
      <dgm:prSet presAssocID="{4723537C-F7A8-4071-AB53-8AD0724785C7}" presName="quadrant3" presStyleLbl="node1" presStyleIdx="2" presStyleCnt="4" custLinFactNeighborY="0">
        <dgm:presLayoutVars>
          <dgm:chMax val="1"/>
          <dgm:bulletEnabled val="1"/>
        </dgm:presLayoutVars>
      </dgm:prSet>
      <dgm:spPr/>
      <dgm:t>
        <a:bodyPr/>
        <a:lstStyle/>
        <a:p>
          <a:endParaRPr lang="en-US"/>
        </a:p>
      </dgm:t>
    </dgm:pt>
    <dgm:pt modelId="{BC8D51BA-DE59-42BF-A8B0-F28A2E8509D9}" type="pres">
      <dgm:prSet presAssocID="{4723537C-F7A8-4071-AB53-8AD0724785C7}" presName="quadrant4" presStyleLbl="node1" presStyleIdx="3" presStyleCnt="4">
        <dgm:presLayoutVars>
          <dgm:chMax val="1"/>
          <dgm:bulletEnabled val="1"/>
        </dgm:presLayoutVars>
      </dgm:prSet>
      <dgm:spPr/>
      <dgm:t>
        <a:bodyPr/>
        <a:lstStyle/>
        <a:p>
          <a:endParaRPr lang="en-US"/>
        </a:p>
      </dgm:t>
    </dgm:pt>
    <dgm:pt modelId="{C53C7877-9782-48E2-899E-77D635227C4D}" type="pres">
      <dgm:prSet presAssocID="{4723537C-F7A8-4071-AB53-8AD0724785C7}" presName="quadrantPlaceholder" presStyleCnt="0"/>
      <dgm:spPr/>
    </dgm:pt>
    <dgm:pt modelId="{CE1628AB-36EA-4000-8F86-B2B12AC11812}" type="pres">
      <dgm:prSet presAssocID="{4723537C-F7A8-4071-AB53-8AD0724785C7}" presName="center1" presStyleLbl="fgShp" presStyleIdx="0" presStyleCnt="2"/>
      <dgm:spPr/>
    </dgm:pt>
    <dgm:pt modelId="{19AF7822-4011-4AD1-A2E0-E23BCDF264CC}" type="pres">
      <dgm:prSet presAssocID="{4723537C-F7A8-4071-AB53-8AD0724785C7}" presName="center2" presStyleLbl="fgShp" presStyleIdx="1" presStyleCnt="2"/>
      <dgm:spPr/>
    </dgm:pt>
  </dgm:ptLst>
  <dgm:cxnLst>
    <dgm:cxn modelId="{6145663B-018D-4B12-949D-066B475FB6C3}" type="presOf" srcId="{C87CF0EA-C7CF-4F66-A057-9B8CF7B80B5F}" destId="{6927C3D8-0BF3-4DA6-B1D8-8882E6ECBB0E}" srcOrd="0" destOrd="0" presId="urn:microsoft.com/office/officeart/2005/8/layout/cycle4#1"/>
    <dgm:cxn modelId="{F331AFA6-0C2F-4E88-A749-2FBC97339755}" type="presOf" srcId="{F0BBCEB3-940C-45E9-83B2-15E33FCFF943}" destId="{41F6BD5B-3343-42AB-A1FA-B1F4AA2BDFA4}" srcOrd="0" destOrd="0" presId="urn:microsoft.com/office/officeart/2005/8/layout/cycle4#1"/>
    <dgm:cxn modelId="{87CDF496-D6B0-419D-B0D2-CC29BFDE983B}" type="presOf" srcId="{5E41C514-832C-40AB-8653-AB558CCEF152}" destId="{FEFD099A-3BFB-40E3-8B9F-FB25E16C8680}" srcOrd="0" destOrd="0" presId="urn:microsoft.com/office/officeart/2005/8/layout/cycle4#1"/>
    <dgm:cxn modelId="{7D3B5A86-9637-4CAF-9461-C9063801B094}" type="presOf" srcId="{E5CA3365-1689-4ED8-84AD-CFF9D1DA2E3F}" destId="{B139CFD0-F8D3-4E07-9ECE-025C036312AB}" srcOrd="0" destOrd="0" presId="urn:microsoft.com/office/officeart/2005/8/layout/cycle4#1"/>
    <dgm:cxn modelId="{6F5A7C62-C247-4995-97BE-36B403CC863F}" srcId="{4723537C-F7A8-4071-AB53-8AD0724785C7}" destId="{81A185CD-EAFC-4B71-B185-0CECA711C033}" srcOrd="3" destOrd="0" parTransId="{224F49EF-0FAD-4922-AE58-99ECC1347E18}" sibTransId="{C57FD5D2-7110-4DF6-A52A-22AAFDEB0376}"/>
    <dgm:cxn modelId="{2BFC39EB-47BA-4798-B933-BE1586D9E130}" srcId="{F0BBCEB3-940C-45E9-83B2-15E33FCFF943}" destId="{C87CF0EA-C7CF-4F66-A057-9B8CF7B80B5F}" srcOrd="0" destOrd="0" parTransId="{EBB27083-3BAE-4C5B-9AEB-74D11B67C001}" sibTransId="{434AB05E-DDFA-4523-8526-9AF53C964005}"/>
    <dgm:cxn modelId="{AB1A2ACB-763F-4BD8-9B29-29A25760B3C9}" type="presOf" srcId="{AB36F737-C3FF-4945-8918-F5D5FEA353BA}" destId="{807454A6-376A-4827-A512-DB788D4CE547}" srcOrd="1" destOrd="0" presId="urn:microsoft.com/office/officeart/2005/8/layout/cycle4#1"/>
    <dgm:cxn modelId="{E6615D6C-126A-48B2-9497-48623296CB30}" srcId="{4723537C-F7A8-4071-AB53-8AD0724785C7}" destId="{F0BBCEB3-940C-45E9-83B2-15E33FCFF943}" srcOrd="0" destOrd="0" parTransId="{4A495F48-BABB-4AD4-8C97-2910A2E769BC}" sibTransId="{79032E5E-600B-41D8-9505-589918BC032F}"/>
    <dgm:cxn modelId="{294CA6CA-35C1-46C3-A45C-570A8DEDE49B}" type="presOf" srcId="{81A185CD-EAFC-4B71-B185-0CECA711C033}" destId="{BC8D51BA-DE59-42BF-A8B0-F28A2E8509D9}" srcOrd="0" destOrd="0" presId="urn:microsoft.com/office/officeart/2005/8/layout/cycle4#1"/>
    <dgm:cxn modelId="{322ED510-CA25-4F4E-BECF-CDC09DE97B5C}" srcId="{4723537C-F7A8-4071-AB53-8AD0724785C7}" destId="{36778752-7DEE-43AE-96F8-D1FE9347C8AF}" srcOrd="2" destOrd="0" parTransId="{EC8256B5-D7B7-4328-BE78-A36F36101012}" sibTransId="{61244306-1628-4ADF-89F2-DEED7EE163E5}"/>
    <dgm:cxn modelId="{171DD4AD-4FD3-49AC-9124-439B4EE49F82}" type="presOf" srcId="{EC0A8FAA-B9CF-4703-86EA-F6F900415E4E}" destId="{D5694662-3455-4D92-9AAA-68913132DDAA}" srcOrd="0" destOrd="0" presId="urn:microsoft.com/office/officeart/2005/8/layout/cycle4#1"/>
    <dgm:cxn modelId="{D13BDF68-F191-4464-ABF1-9A6866DAF510}" type="presOf" srcId="{36778752-7DEE-43AE-96F8-D1FE9347C8AF}" destId="{42B2EFFB-9F90-4C0E-805A-3EBA4564F46E}" srcOrd="0" destOrd="0" presId="urn:microsoft.com/office/officeart/2005/8/layout/cycle4#1"/>
    <dgm:cxn modelId="{08479ED3-B651-4B3C-ADBA-37193CCE3897}" srcId="{36778752-7DEE-43AE-96F8-D1FE9347C8AF}" destId="{AB36F737-C3FF-4945-8918-F5D5FEA353BA}" srcOrd="0" destOrd="0" parTransId="{3E0E194C-013E-44A9-8075-B45E473BA2FA}" sibTransId="{D716F5BC-D327-454E-8279-158391B37E79}"/>
    <dgm:cxn modelId="{B55F4850-4FB4-45F5-9A25-67A6E9019016}" type="presOf" srcId="{5E41C514-832C-40AB-8653-AB558CCEF152}" destId="{DF301D46-808D-4330-B145-D6F2A7470163}" srcOrd="1" destOrd="0" presId="urn:microsoft.com/office/officeart/2005/8/layout/cycle4#1"/>
    <dgm:cxn modelId="{B2BEED89-BA2C-470E-82F8-F4C86B514155}" srcId="{81A185CD-EAFC-4B71-B185-0CECA711C033}" destId="{EC0A8FAA-B9CF-4703-86EA-F6F900415E4E}" srcOrd="0" destOrd="0" parTransId="{0BAC8431-1DBB-4E02-829F-E0E2DBB8FCDC}" sibTransId="{8834A04F-B31B-450A-80BD-4D153C0B479D}"/>
    <dgm:cxn modelId="{3C436B71-2C6C-43DB-9A10-CEAEF37A3472}" type="presOf" srcId="{4723537C-F7A8-4071-AB53-8AD0724785C7}" destId="{FBB70954-2BDC-4309-92A2-0C133FD915BC}" srcOrd="0" destOrd="0" presId="urn:microsoft.com/office/officeart/2005/8/layout/cycle4#1"/>
    <dgm:cxn modelId="{85099111-F846-4900-BCEB-7C43AC7C12F2}" type="presOf" srcId="{AB36F737-C3FF-4945-8918-F5D5FEA353BA}" destId="{A6885599-9B0A-46D3-B887-0D61D8DB808F}" srcOrd="0" destOrd="0" presId="urn:microsoft.com/office/officeart/2005/8/layout/cycle4#1"/>
    <dgm:cxn modelId="{31F3B4A0-A677-402D-9FA2-CB18E130F594}" srcId="{4723537C-F7A8-4071-AB53-8AD0724785C7}" destId="{E5CA3365-1689-4ED8-84AD-CFF9D1DA2E3F}" srcOrd="1" destOrd="0" parTransId="{2ECF0210-4EA7-4B8A-BA70-53F6E3A4D689}" sibTransId="{B0BCFAF1-0B30-4EFD-A38D-AED4D8A62033}"/>
    <dgm:cxn modelId="{09041408-ACE5-4634-A6CE-B035E77079AE}" type="presOf" srcId="{C87CF0EA-C7CF-4F66-A057-9B8CF7B80B5F}" destId="{B69E21A1-4723-43A0-82FB-BDF850F38F4D}" srcOrd="1" destOrd="0" presId="urn:microsoft.com/office/officeart/2005/8/layout/cycle4#1"/>
    <dgm:cxn modelId="{044A85D8-C367-4705-920A-2C3708A01815}" srcId="{E5CA3365-1689-4ED8-84AD-CFF9D1DA2E3F}" destId="{5E41C514-832C-40AB-8653-AB558CCEF152}" srcOrd="0" destOrd="0" parTransId="{F42459D4-5418-47B7-B916-438BA4FA50EC}" sibTransId="{156EF864-A83F-4684-B96B-5543350F047D}"/>
    <dgm:cxn modelId="{B8200CF9-9682-4EB9-AAAB-1297A76B3325}" type="presOf" srcId="{EC0A8FAA-B9CF-4703-86EA-F6F900415E4E}" destId="{52D46A1D-AA1F-4FC0-BD03-36C5EDE8C7A9}" srcOrd="1" destOrd="0" presId="urn:microsoft.com/office/officeart/2005/8/layout/cycle4#1"/>
    <dgm:cxn modelId="{EC2C3CA6-78BC-4AF7-A264-BB52FE988045}" type="presParOf" srcId="{FBB70954-2BDC-4309-92A2-0C133FD915BC}" destId="{5A995457-929C-4C67-8349-629DBFCB63D6}" srcOrd="0" destOrd="0" presId="urn:microsoft.com/office/officeart/2005/8/layout/cycle4#1"/>
    <dgm:cxn modelId="{50ED6CD7-FBA9-460D-9113-4C62413FE514}" type="presParOf" srcId="{5A995457-929C-4C67-8349-629DBFCB63D6}" destId="{9540E3F3-97E4-46A6-A1C4-5135A99EE29A}" srcOrd="0" destOrd="0" presId="urn:microsoft.com/office/officeart/2005/8/layout/cycle4#1"/>
    <dgm:cxn modelId="{ECC58C04-1AB6-4A4A-8C26-C18447278EAB}" type="presParOf" srcId="{9540E3F3-97E4-46A6-A1C4-5135A99EE29A}" destId="{6927C3D8-0BF3-4DA6-B1D8-8882E6ECBB0E}" srcOrd="0" destOrd="0" presId="urn:microsoft.com/office/officeart/2005/8/layout/cycle4#1"/>
    <dgm:cxn modelId="{B0B329FE-23D0-4F21-8940-8B2A58E657D8}" type="presParOf" srcId="{9540E3F3-97E4-46A6-A1C4-5135A99EE29A}" destId="{B69E21A1-4723-43A0-82FB-BDF850F38F4D}" srcOrd="1" destOrd="0" presId="urn:microsoft.com/office/officeart/2005/8/layout/cycle4#1"/>
    <dgm:cxn modelId="{45E56DCA-073E-4EDC-86AB-9558789C9207}" type="presParOf" srcId="{5A995457-929C-4C67-8349-629DBFCB63D6}" destId="{6DC7318B-1C0D-4FE4-AE2F-F3E97F67829C}" srcOrd="1" destOrd="0" presId="urn:microsoft.com/office/officeart/2005/8/layout/cycle4#1"/>
    <dgm:cxn modelId="{C38E49FF-BF60-4372-A6B5-4F48A0E1C39B}" type="presParOf" srcId="{6DC7318B-1C0D-4FE4-AE2F-F3E97F67829C}" destId="{FEFD099A-3BFB-40E3-8B9F-FB25E16C8680}" srcOrd="0" destOrd="0" presId="urn:microsoft.com/office/officeart/2005/8/layout/cycle4#1"/>
    <dgm:cxn modelId="{D28F9874-4924-43EA-91B2-F864A401740F}" type="presParOf" srcId="{6DC7318B-1C0D-4FE4-AE2F-F3E97F67829C}" destId="{DF301D46-808D-4330-B145-D6F2A7470163}" srcOrd="1" destOrd="0" presId="urn:microsoft.com/office/officeart/2005/8/layout/cycle4#1"/>
    <dgm:cxn modelId="{93C4A4B2-A7D5-47CA-982B-BC469C46F7FE}" type="presParOf" srcId="{5A995457-929C-4C67-8349-629DBFCB63D6}" destId="{4DC0A61F-9600-48BA-9B23-5E063936AEE6}" srcOrd="2" destOrd="0" presId="urn:microsoft.com/office/officeart/2005/8/layout/cycle4#1"/>
    <dgm:cxn modelId="{B9A788EB-803A-47DF-A30C-AAF6AD1B87CE}" type="presParOf" srcId="{4DC0A61F-9600-48BA-9B23-5E063936AEE6}" destId="{A6885599-9B0A-46D3-B887-0D61D8DB808F}" srcOrd="0" destOrd="0" presId="urn:microsoft.com/office/officeart/2005/8/layout/cycle4#1"/>
    <dgm:cxn modelId="{A18C898D-16F1-4C96-A197-9FAE238E4F59}" type="presParOf" srcId="{4DC0A61F-9600-48BA-9B23-5E063936AEE6}" destId="{807454A6-376A-4827-A512-DB788D4CE547}" srcOrd="1" destOrd="0" presId="urn:microsoft.com/office/officeart/2005/8/layout/cycle4#1"/>
    <dgm:cxn modelId="{06E8A383-9BD4-404B-A7ED-8E66FA3020D1}" type="presParOf" srcId="{5A995457-929C-4C67-8349-629DBFCB63D6}" destId="{33448636-86D2-49CE-A6E3-3015E3F8BEBB}" srcOrd="3" destOrd="0" presId="urn:microsoft.com/office/officeart/2005/8/layout/cycle4#1"/>
    <dgm:cxn modelId="{3C5866A1-B868-41BB-8621-C8C46D68B8D3}" type="presParOf" srcId="{33448636-86D2-49CE-A6E3-3015E3F8BEBB}" destId="{D5694662-3455-4D92-9AAA-68913132DDAA}" srcOrd="0" destOrd="0" presId="urn:microsoft.com/office/officeart/2005/8/layout/cycle4#1"/>
    <dgm:cxn modelId="{9D47E39E-724A-4BC6-B2FF-C4E1FAEB8313}" type="presParOf" srcId="{33448636-86D2-49CE-A6E3-3015E3F8BEBB}" destId="{52D46A1D-AA1F-4FC0-BD03-36C5EDE8C7A9}" srcOrd="1" destOrd="0" presId="urn:microsoft.com/office/officeart/2005/8/layout/cycle4#1"/>
    <dgm:cxn modelId="{B8187F2C-4EB1-46F9-A2A9-3E3C4C5642D4}" type="presParOf" srcId="{5A995457-929C-4C67-8349-629DBFCB63D6}" destId="{F7557468-0EA7-4B80-9841-3081F27A721B}" srcOrd="4" destOrd="0" presId="urn:microsoft.com/office/officeart/2005/8/layout/cycle4#1"/>
    <dgm:cxn modelId="{2A11D0FE-08DD-457A-B6F7-DC7D6982C286}" type="presParOf" srcId="{FBB70954-2BDC-4309-92A2-0C133FD915BC}" destId="{972AD8FF-CFF7-4D76-BA05-22B534D9A046}" srcOrd="1" destOrd="0" presId="urn:microsoft.com/office/officeart/2005/8/layout/cycle4#1"/>
    <dgm:cxn modelId="{5748065E-99A9-49A0-8298-9E947600EC34}" type="presParOf" srcId="{972AD8FF-CFF7-4D76-BA05-22B534D9A046}" destId="{41F6BD5B-3343-42AB-A1FA-B1F4AA2BDFA4}" srcOrd="0" destOrd="0" presId="urn:microsoft.com/office/officeart/2005/8/layout/cycle4#1"/>
    <dgm:cxn modelId="{2C236BB1-BA79-4024-9CE3-7CE7901AA985}" type="presParOf" srcId="{972AD8FF-CFF7-4D76-BA05-22B534D9A046}" destId="{B139CFD0-F8D3-4E07-9ECE-025C036312AB}" srcOrd="1" destOrd="0" presId="urn:microsoft.com/office/officeart/2005/8/layout/cycle4#1"/>
    <dgm:cxn modelId="{AABCF4D7-8A3A-461D-A259-1A6A4281649E}" type="presParOf" srcId="{972AD8FF-CFF7-4D76-BA05-22B534D9A046}" destId="{42B2EFFB-9F90-4C0E-805A-3EBA4564F46E}" srcOrd="2" destOrd="0" presId="urn:microsoft.com/office/officeart/2005/8/layout/cycle4#1"/>
    <dgm:cxn modelId="{B1D072A7-4B88-4401-84F1-1968441B2FB0}" type="presParOf" srcId="{972AD8FF-CFF7-4D76-BA05-22B534D9A046}" destId="{BC8D51BA-DE59-42BF-A8B0-F28A2E8509D9}" srcOrd="3" destOrd="0" presId="urn:microsoft.com/office/officeart/2005/8/layout/cycle4#1"/>
    <dgm:cxn modelId="{6A62AF25-ACFD-4931-BE9F-E8D7E1D67C84}" type="presParOf" srcId="{972AD8FF-CFF7-4D76-BA05-22B534D9A046}" destId="{C53C7877-9782-48E2-899E-77D635227C4D}" srcOrd="4" destOrd="0" presId="urn:microsoft.com/office/officeart/2005/8/layout/cycle4#1"/>
    <dgm:cxn modelId="{1B148B79-EA85-4D80-9632-499B47811182}" type="presParOf" srcId="{FBB70954-2BDC-4309-92A2-0C133FD915BC}" destId="{CE1628AB-36EA-4000-8F86-B2B12AC11812}" srcOrd="2" destOrd="0" presId="urn:microsoft.com/office/officeart/2005/8/layout/cycle4#1"/>
    <dgm:cxn modelId="{5003A450-BDDA-49C0-8AF0-DF7A70679640}" type="presParOf" srcId="{FBB70954-2BDC-4309-92A2-0C133FD915BC}" destId="{19AF7822-4011-4AD1-A2E0-E23BCDF264CC}" srcOrd="3" destOrd="0" presId="urn:microsoft.com/office/officeart/2005/8/layout/cycle4#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6885599-9B0A-46D3-B887-0D61D8DB808F}">
      <dsp:nvSpPr>
        <dsp:cNvPr id="0" name=""/>
        <dsp:cNvSpPr/>
      </dsp:nvSpPr>
      <dsp:spPr>
        <a:xfrm>
          <a:off x="2910652" y="1735835"/>
          <a:ext cx="1467679" cy="81686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57150" lvl="1" indent="-57150" algn="l" defTabSz="444500">
            <a:lnSpc>
              <a:spcPct val="90000"/>
            </a:lnSpc>
            <a:spcBef>
              <a:spcPct val="0"/>
            </a:spcBef>
            <a:spcAft>
              <a:spcPct val="15000"/>
            </a:spcAft>
            <a:buChar char="••"/>
          </a:pPr>
          <a:r>
            <a:rPr lang="en-US" sz="1000" kern="1200">
              <a:latin typeface="Times New Roman" pitchFamily="18" charset="0"/>
              <a:cs typeface="Times New Roman" pitchFamily="18" charset="0"/>
            </a:rPr>
            <a:t>Hình thành năng lực hành nghề theo chuẩn nghề nghiệp  thực tế </a:t>
          </a:r>
        </a:p>
      </dsp:txBody>
      <dsp:txXfrm>
        <a:off x="3368900" y="1957995"/>
        <a:ext cx="991487" cy="576760"/>
      </dsp:txXfrm>
    </dsp:sp>
    <dsp:sp modelId="{D5694662-3455-4D92-9AAA-68913132DDAA}">
      <dsp:nvSpPr>
        <dsp:cNvPr id="0" name=""/>
        <dsp:cNvSpPr/>
      </dsp:nvSpPr>
      <dsp:spPr>
        <a:xfrm>
          <a:off x="441763" y="1735835"/>
          <a:ext cx="1698372" cy="81686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57150" lvl="1" indent="-57150" algn="l" defTabSz="444500">
            <a:lnSpc>
              <a:spcPct val="90000"/>
            </a:lnSpc>
            <a:spcBef>
              <a:spcPct val="0"/>
            </a:spcBef>
            <a:spcAft>
              <a:spcPct val="15000"/>
            </a:spcAft>
            <a:buChar char="••"/>
          </a:pPr>
          <a:r>
            <a:rPr lang="en-US" sz="1000" kern="1200">
              <a:latin typeface="Times New Roman" pitchFamily="18" charset="0"/>
              <a:cs typeface="Times New Roman" pitchFamily="18" charset="0"/>
            </a:rPr>
            <a:t>Hình thành  các xu hướng khởi nghiệp,  phát triển nghề nghiệp </a:t>
          </a:r>
        </a:p>
      </dsp:txBody>
      <dsp:txXfrm>
        <a:off x="459707" y="1957995"/>
        <a:ext cx="1152973" cy="576760"/>
      </dsp:txXfrm>
    </dsp:sp>
    <dsp:sp modelId="{FEFD099A-3BFB-40E3-8B9F-FB25E16C8680}">
      <dsp:nvSpPr>
        <dsp:cNvPr id="0" name=""/>
        <dsp:cNvSpPr/>
      </dsp:nvSpPr>
      <dsp:spPr>
        <a:xfrm>
          <a:off x="2767146" y="0"/>
          <a:ext cx="1542130" cy="81686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57150" lvl="1" indent="-57150" algn="l" defTabSz="444500">
            <a:lnSpc>
              <a:spcPct val="90000"/>
            </a:lnSpc>
            <a:spcBef>
              <a:spcPct val="0"/>
            </a:spcBef>
            <a:spcAft>
              <a:spcPct val="15000"/>
            </a:spcAft>
            <a:buChar char="••"/>
          </a:pPr>
          <a:r>
            <a:rPr lang="en-US" sz="1000" kern="1200">
              <a:latin typeface="Times New Roman" pitchFamily="18" charset="0"/>
              <a:cs typeface="Times New Roman" pitchFamily="18" charset="0"/>
            </a:rPr>
            <a:t>Hình thành ý thức, tác phong công nghiệp</a:t>
          </a:r>
        </a:p>
      </dsp:txBody>
      <dsp:txXfrm>
        <a:off x="3247729" y="17944"/>
        <a:ext cx="1043603" cy="576760"/>
      </dsp:txXfrm>
    </dsp:sp>
    <dsp:sp modelId="{6927C3D8-0BF3-4DA6-B1D8-8882E6ECBB0E}">
      <dsp:nvSpPr>
        <dsp:cNvPr id="0" name=""/>
        <dsp:cNvSpPr/>
      </dsp:nvSpPr>
      <dsp:spPr>
        <a:xfrm>
          <a:off x="494828" y="0"/>
          <a:ext cx="1531512" cy="81686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57150" lvl="1" indent="-57150" algn="l" defTabSz="444500">
            <a:lnSpc>
              <a:spcPct val="90000"/>
            </a:lnSpc>
            <a:spcBef>
              <a:spcPct val="0"/>
            </a:spcBef>
            <a:spcAft>
              <a:spcPct val="15000"/>
            </a:spcAft>
            <a:buChar char="••"/>
          </a:pPr>
          <a:r>
            <a:rPr lang="en-US" sz="1000" kern="1200">
              <a:latin typeface="Times New Roman" pitchFamily="18" charset="0"/>
              <a:cs typeface="Times New Roman" pitchFamily="18" charset="0"/>
            </a:rPr>
            <a:t>Thích ứng với  môi trường thực tế  trong SX_KD</a:t>
          </a:r>
        </a:p>
      </dsp:txBody>
      <dsp:txXfrm>
        <a:off x="512772" y="17944"/>
        <a:ext cx="1036171" cy="576760"/>
      </dsp:txXfrm>
    </dsp:sp>
    <dsp:sp modelId="{41F6BD5B-3343-42AB-A1FA-B1F4AA2BDFA4}">
      <dsp:nvSpPr>
        <dsp:cNvPr id="0" name=""/>
        <dsp:cNvSpPr/>
      </dsp:nvSpPr>
      <dsp:spPr>
        <a:xfrm>
          <a:off x="1240878" y="145503"/>
          <a:ext cx="1105319" cy="1105319"/>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Liên kết trong xây dựng chương trình đào tạo </a:t>
          </a:r>
        </a:p>
      </dsp:txBody>
      <dsp:txXfrm>
        <a:off x="1564618" y="469243"/>
        <a:ext cx="781579" cy="781579"/>
      </dsp:txXfrm>
    </dsp:sp>
    <dsp:sp modelId="{B139CFD0-F8D3-4E07-9ECE-025C036312AB}">
      <dsp:nvSpPr>
        <dsp:cNvPr id="0" name=""/>
        <dsp:cNvSpPr/>
      </dsp:nvSpPr>
      <dsp:spPr>
        <a:xfrm rot="5400000">
          <a:off x="2397251" y="145503"/>
          <a:ext cx="1105319" cy="1105319"/>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Liên kết trong  giảng dạy ( lý thuyết-thực hành)/thực tập</a:t>
          </a:r>
        </a:p>
      </dsp:txBody>
      <dsp:txXfrm rot="-5400000">
        <a:off x="2397251" y="469243"/>
        <a:ext cx="781579" cy="781579"/>
      </dsp:txXfrm>
    </dsp:sp>
    <dsp:sp modelId="{42B2EFFB-9F90-4C0E-805A-3EBA4564F46E}">
      <dsp:nvSpPr>
        <dsp:cNvPr id="0" name=""/>
        <dsp:cNvSpPr/>
      </dsp:nvSpPr>
      <dsp:spPr>
        <a:xfrm rot="10800000">
          <a:off x="2397251" y="1301877"/>
          <a:ext cx="1105319" cy="1105319"/>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endParaRPr lang="en-US" sz="1000" kern="1200">
            <a:latin typeface="Times New Roman" pitchFamily="18" charset="0"/>
            <a:cs typeface="Times New Roman" pitchFamily="18" charset="0"/>
          </a:endParaRPr>
        </a:p>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 Liên kết trong  đảm bảo cơ sở vật chất/các nguồn lực đàotạo</a:t>
          </a:r>
        </a:p>
      </dsp:txBody>
      <dsp:txXfrm rot="10800000">
        <a:off x="2397251" y="1301877"/>
        <a:ext cx="781579" cy="781579"/>
      </dsp:txXfrm>
    </dsp:sp>
    <dsp:sp modelId="{BC8D51BA-DE59-42BF-A8B0-F28A2E8509D9}">
      <dsp:nvSpPr>
        <dsp:cNvPr id="0" name=""/>
        <dsp:cNvSpPr/>
      </dsp:nvSpPr>
      <dsp:spPr>
        <a:xfrm rot="16200000">
          <a:off x="1240878" y="1301877"/>
          <a:ext cx="1105319" cy="1105319"/>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endParaRPr lang="en-US" sz="1000" kern="1200">
            <a:latin typeface="Times New Roman" pitchFamily="18" charset="0"/>
            <a:cs typeface="Times New Roman" pitchFamily="18" charset="0"/>
          </a:endParaRPr>
        </a:p>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Liên kết trong kiểm tra-đánh giá năng lực nghề nghiệp /giải quyết việc lam</a:t>
          </a:r>
        </a:p>
      </dsp:txBody>
      <dsp:txXfrm rot="5400000">
        <a:off x="1564618" y="1301877"/>
        <a:ext cx="781579" cy="781579"/>
      </dsp:txXfrm>
    </dsp:sp>
    <dsp:sp modelId="{CE1628AB-36EA-4000-8F86-B2B12AC11812}">
      <dsp:nvSpPr>
        <dsp:cNvPr id="0" name=""/>
        <dsp:cNvSpPr/>
      </dsp:nvSpPr>
      <dsp:spPr>
        <a:xfrm>
          <a:off x="2180910" y="1046607"/>
          <a:ext cx="381628" cy="331851"/>
        </a:xfrm>
        <a:prstGeom prst="circularArrow">
          <a:avLst/>
        </a:prstGeom>
        <a:solidFill>
          <a:schemeClr val="accent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19AF7822-4011-4AD1-A2E0-E23BCDF264CC}">
      <dsp:nvSpPr>
        <dsp:cNvPr id="0" name=""/>
        <dsp:cNvSpPr/>
      </dsp:nvSpPr>
      <dsp:spPr>
        <a:xfrm rot="10800000">
          <a:off x="2180910" y="1174241"/>
          <a:ext cx="381628" cy="331851"/>
        </a:xfrm>
        <a:prstGeom prst="circularArrow">
          <a:avLst/>
        </a:prstGeom>
        <a:solidFill>
          <a:schemeClr val="accent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4#1">
  <dgm:title val=""/>
  <dgm:desc val=""/>
  <dgm:catLst>
    <dgm:cat type="relationship" pri="26000"/>
    <dgm:cat type="cycle" pri="13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9D8DB59BA674DB6BACEDFE6B733BA52"/>
        <w:category>
          <w:name w:val="General"/>
          <w:gallery w:val="placeholder"/>
        </w:category>
        <w:types>
          <w:type w:val="bbPlcHdr"/>
        </w:types>
        <w:behaviors>
          <w:behavior w:val="content"/>
        </w:behaviors>
        <w:guid w:val="{3A7C69D4-A68D-4D9C-AA8B-A89DADA86633}"/>
      </w:docPartPr>
      <w:docPartBody>
        <w:p w:rsidR="000E5436" w:rsidRDefault="00A82019" w:rsidP="00A82019">
          <w:pPr>
            <w:pStyle w:val="E9D8DB59BA674DB6BACEDFE6B733BA52"/>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019"/>
    <w:rsid w:val="0008757B"/>
    <w:rsid w:val="000D6253"/>
    <w:rsid w:val="000E5436"/>
    <w:rsid w:val="009F354B"/>
    <w:rsid w:val="00A820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D8DB59BA674DB6BACEDFE6B733BA52">
    <w:name w:val="E9D8DB59BA674DB6BACEDFE6B733BA52"/>
    <w:rsid w:val="00A8201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D8DB59BA674DB6BACEDFE6B733BA52">
    <w:name w:val="E9D8DB59BA674DB6BACEDFE6B733BA52"/>
    <w:rsid w:val="00A820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572E6-9559-4EE4-92C1-D4E0C866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8</Pages>
  <Words>2783</Words>
  <Characters>15865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Trần Khánh Đức</dc:creator>
  <cp:lastModifiedBy>Koneko</cp:lastModifiedBy>
  <cp:revision>10</cp:revision>
  <dcterms:created xsi:type="dcterms:W3CDTF">2016-06-01T04:34:00Z</dcterms:created>
  <dcterms:modified xsi:type="dcterms:W3CDTF">2016-08-23T08:41:00Z</dcterms:modified>
  <cp:version>1</cp:version>
</cp:coreProperties>
</file>